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FE2FC" w14:textId="65287CDA" w:rsidR="005060D9" w:rsidRPr="00397D38" w:rsidRDefault="003602B9" w:rsidP="00397D38">
      <w:pPr>
        <w:widowControl w:val="0"/>
        <w:spacing w:line="252" w:lineRule="auto"/>
        <w:ind w:firstLine="567"/>
        <w:jc w:val="both"/>
        <w:rPr>
          <w:b/>
          <w:sz w:val="28"/>
          <w:szCs w:val="28"/>
          <w14:cntxtAlts/>
        </w:rPr>
      </w:pPr>
      <w:r w:rsidRPr="00397D38">
        <w:rPr>
          <w:b/>
          <w:sz w:val="28"/>
          <w:szCs w:val="28"/>
          <w14:cntxtAlts/>
        </w:rPr>
        <w:t xml:space="preserve">Рекомендации </w:t>
      </w:r>
      <w:r w:rsidR="005A2C32" w:rsidRPr="00397D38">
        <w:rPr>
          <w:b/>
          <w:sz w:val="28"/>
          <w:szCs w:val="28"/>
          <w14:cntxtAlts/>
        </w:rPr>
        <w:t xml:space="preserve">для системы образования </w:t>
      </w:r>
      <w:r w:rsidRPr="00397D38">
        <w:rPr>
          <w:b/>
          <w:sz w:val="28"/>
          <w:szCs w:val="28"/>
          <w14:cntxtAlts/>
        </w:rPr>
        <w:t>по совершенствованию методики преподавания учебного предмета</w:t>
      </w:r>
      <w:r w:rsidR="005B2A53">
        <w:rPr>
          <w:b/>
          <w:sz w:val="28"/>
          <w:szCs w:val="28"/>
          <w14:cntxtAlts/>
        </w:rPr>
        <w:t xml:space="preserve"> «Английский язык»</w:t>
      </w:r>
    </w:p>
    <w:p w14:paraId="61A3DBB9" w14:textId="77777777" w:rsidR="003602B9" w:rsidRPr="00DF03BF" w:rsidRDefault="003602B9" w:rsidP="00397D38">
      <w:pPr>
        <w:widowControl w:val="0"/>
        <w:spacing w:line="252" w:lineRule="auto"/>
        <w:ind w:firstLine="567"/>
        <w:jc w:val="both"/>
        <w:rPr>
          <w:sz w:val="12"/>
          <w:szCs w:val="12"/>
          <w14:cntxtAlts/>
        </w:rPr>
      </w:pPr>
    </w:p>
    <w:p w14:paraId="5269DE5F" w14:textId="6619C1F2" w:rsidR="003602B9" w:rsidRPr="00397D38" w:rsidRDefault="000D4034" w:rsidP="0096698B">
      <w:pPr>
        <w:ind w:firstLine="567"/>
        <w:jc w:val="both"/>
        <w:rPr>
          <w:b/>
          <w14:cntxtAlts/>
        </w:rPr>
      </w:pPr>
      <w:r w:rsidRPr="00397D38">
        <w:rPr>
          <w:b/>
          <w14:cntxtAlts/>
        </w:rPr>
        <w:t>Р</w:t>
      </w:r>
      <w:r w:rsidR="00643A8E" w:rsidRPr="00397D38">
        <w:rPr>
          <w:b/>
          <w14:cntxtAlts/>
        </w:rPr>
        <w:t>екомендации по совершенствованию преподавания учебного предмета для всех обучающихся</w:t>
      </w:r>
      <w:bookmarkStart w:id="0" w:name="_GoBack"/>
      <w:bookmarkEnd w:id="0"/>
    </w:p>
    <w:p w14:paraId="19C6FC1D" w14:textId="74F6F701" w:rsidR="005A2C32" w:rsidRPr="00AA4934" w:rsidRDefault="005A2C32" w:rsidP="0096698B">
      <w:pPr>
        <w:ind w:firstLine="567"/>
        <w:jc w:val="both"/>
        <w:rPr>
          <w:i/>
          <w14:cntxtAlts/>
        </w:rPr>
      </w:pPr>
      <w:r w:rsidRPr="00AA4934">
        <w:rPr>
          <w:i/>
          <w14:cntxtAlts/>
        </w:rPr>
        <w:t>Учителям, методическим объединениям учителей</w:t>
      </w:r>
    </w:p>
    <w:p w14:paraId="31C0619D" w14:textId="416ED68D" w:rsidR="00B87F20" w:rsidRPr="0096698B" w:rsidRDefault="00B87F20" w:rsidP="0096698B">
      <w:pPr>
        <w:ind w:firstLine="567"/>
        <w:jc w:val="both"/>
        <w:rPr>
          <w14:cntxtAlts/>
        </w:rPr>
      </w:pPr>
      <w:r w:rsidRPr="0096698B">
        <w:rPr>
          <w14:cntxtAlts/>
        </w:rPr>
        <w:t xml:space="preserve">Учитывая результаты ОГЭ по английскому языку 2023 года, можно дать учителям английского языка следующие рекомендации: </w:t>
      </w:r>
    </w:p>
    <w:p w14:paraId="5D08CD7F" w14:textId="6CE021D5" w:rsidR="00B87F20" w:rsidRPr="0096698B" w:rsidRDefault="00397D38" w:rsidP="0096698B">
      <w:pPr>
        <w:ind w:firstLine="567"/>
        <w:jc w:val="both"/>
        <w:rPr>
          <w14:cntxtAlts/>
        </w:rPr>
      </w:pPr>
      <w:r>
        <w:rPr>
          <w14:cntxtAlts/>
        </w:rPr>
        <w:t>▪ п</w:t>
      </w:r>
      <w:r w:rsidR="00B87F20" w:rsidRPr="0096698B">
        <w:rPr>
          <w14:cntxtAlts/>
        </w:rPr>
        <w:t>рименять интерактивные и групповые методы работы, использовать индивидуаль</w:t>
      </w:r>
      <w:r>
        <w:rPr>
          <w14:cntxtAlts/>
        </w:rPr>
        <w:t>н</w:t>
      </w:r>
      <w:r w:rsidR="00B87F20" w:rsidRPr="0096698B">
        <w:rPr>
          <w14:cntxtAlts/>
        </w:rPr>
        <w:t>ый и диференцированный подходы к организации образовательного процесса;</w:t>
      </w:r>
    </w:p>
    <w:p w14:paraId="3C6D982E" w14:textId="4C320F4B" w:rsidR="00B87F20" w:rsidRPr="0096698B" w:rsidRDefault="00397D38" w:rsidP="0096698B">
      <w:pPr>
        <w:ind w:firstLine="567"/>
        <w:jc w:val="both"/>
        <w:rPr>
          <w14:cntxtAlts/>
        </w:rPr>
      </w:pPr>
      <w:r>
        <w:rPr>
          <w14:cntxtAlts/>
        </w:rPr>
        <w:t xml:space="preserve">▪ </w:t>
      </w:r>
      <w:r w:rsidR="00B87F20" w:rsidRPr="0096698B">
        <w:rPr>
          <w14:cntxtAlts/>
        </w:rPr>
        <w:t xml:space="preserve">учить отбору лексических единиц в соответствии с коммуникативными задачами и совершенствовать навыки употребления </w:t>
      </w:r>
      <w:r w:rsidR="00604A46">
        <w:rPr>
          <w14:cntxtAlts/>
        </w:rPr>
        <w:t>об</w:t>
      </w:r>
      <w:r w:rsidR="00B87F20" w:rsidRPr="0096698B">
        <w:rPr>
          <w14:cntxtAlts/>
        </w:rPr>
        <w:t>уча</w:t>
      </w:r>
      <w:r w:rsidR="00604A46">
        <w:rPr>
          <w14:cntxtAlts/>
        </w:rPr>
        <w:t>ю</w:t>
      </w:r>
      <w:r w:rsidR="00B87F20" w:rsidRPr="0096698B">
        <w:rPr>
          <w14:cntxtAlts/>
        </w:rPr>
        <w:t>щимися лексико-грамматического материала в коммуникативно-ориентированном контексте, что также невозможно без элемента анализа. Для того чтобы научиться самим правильно использовать языковые ресурсы, надо понимать, как именно эти ресурсы используются в аутентичных текстах</w:t>
      </w:r>
      <w:r w:rsidR="00604A46">
        <w:rPr>
          <w14:cntxtAlts/>
        </w:rPr>
        <w:t>,</w:t>
      </w:r>
      <w:r w:rsidR="00B87F20" w:rsidRPr="0096698B">
        <w:rPr>
          <w14:cntxtAlts/>
        </w:rPr>
        <w:t xml:space="preserve"> образованными носителями языка. Полезно, например, проанализировать с </w:t>
      </w:r>
      <w:r w:rsidR="00604A46">
        <w:rPr>
          <w14:cntxtAlts/>
        </w:rPr>
        <w:t>об</w:t>
      </w:r>
      <w:r w:rsidR="00B87F20" w:rsidRPr="0096698B">
        <w:rPr>
          <w14:cntxtAlts/>
        </w:rPr>
        <w:t>уча</w:t>
      </w:r>
      <w:r w:rsidR="00604A46">
        <w:rPr>
          <w14:cntxtAlts/>
        </w:rPr>
        <w:t>ю</w:t>
      </w:r>
      <w:r w:rsidR="00B87F20" w:rsidRPr="0096698B">
        <w:rPr>
          <w14:cntxtAlts/>
        </w:rPr>
        <w:t xml:space="preserve">щимися использование глагольных форм в связном тексте, задав вопросы: а почему именно эту форму выбрал автор – какова цель? Возможна ли здесь другая форма? Как изменится смысл высказывания? и т.п. </w:t>
      </w:r>
      <w:r w:rsidR="00604A46">
        <w:rPr>
          <w14:cntxtAlts/>
        </w:rPr>
        <w:t>Н</w:t>
      </w:r>
      <w:r w:rsidR="00B87F20" w:rsidRPr="0096698B">
        <w:rPr>
          <w14:cntxtAlts/>
        </w:rPr>
        <w:t>еобходимо уделять больше внимани</w:t>
      </w:r>
      <w:r w:rsidR="00604A46">
        <w:rPr>
          <w14:cntxtAlts/>
        </w:rPr>
        <w:t>я</w:t>
      </w:r>
      <w:r w:rsidR="00B87F20" w:rsidRPr="0096698B">
        <w:rPr>
          <w14:cntxtAlts/>
        </w:rPr>
        <w:t xml:space="preserve"> на уроках развитию умения решать коммуникативные задачи в продуктивных видах речевой деятельности (письмо и говорение) и использованию разных стратегий в зависимости от поставленной коммуникативной задачи с их последующим анализом и самоанализом; </w:t>
      </w:r>
    </w:p>
    <w:p w14:paraId="5373F5E0" w14:textId="7F1FA539" w:rsidR="00B87F20" w:rsidRPr="0096698B" w:rsidRDefault="00397D38" w:rsidP="0096698B">
      <w:pPr>
        <w:ind w:firstLine="567"/>
        <w:jc w:val="both"/>
        <w:rPr>
          <w14:cntxtAlts/>
        </w:rPr>
      </w:pPr>
      <w:r>
        <w:rPr>
          <w14:cntxtAlts/>
        </w:rPr>
        <w:t xml:space="preserve">▪ </w:t>
      </w:r>
      <w:r w:rsidR="00B87F20" w:rsidRPr="0096698B">
        <w:rPr>
          <w14:cntxtAlts/>
        </w:rPr>
        <w:t xml:space="preserve">формировать у </w:t>
      </w:r>
      <w:r w:rsidR="00604A46">
        <w:rPr>
          <w14:cntxtAlts/>
        </w:rPr>
        <w:t>об</w:t>
      </w:r>
      <w:r w:rsidR="00B87F20" w:rsidRPr="0096698B">
        <w:rPr>
          <w14:cntxtAlts/>
        </w:rPr>
        <w:t>уча</w:t>
      </w:r>
      <w:r w:rsidR="00604A46">
        <w:rPr>
          <w14:cntxtAlts/>
        </w:rPr>
        <w:t>ю</w:t>
      </w:r>
      <w:r w:rsidR="00B87F20" w:rsidRPr="0096698B">
        <w:rPr>
          <w14:cntxtAlts/>
        </w:rPr>
        <w:t xml:space="preserve">щихся микроумения в разных видах речевой деятельности на основе анализа и создания определенного репертуара лексических единиц и грамматических форм и конструкций, без которых невозможна коммуникация в рамках естественного человеческого языка. При этом пассивный запас в форме учебных действий «узнавать/распознавать» должен превосходить активный запас («использовать в устной и письменной речи»); </w:t>
      </w:r>
    </w:p>
    <w:p w14:paraId="22AC720F" w14:textId="4E7DF023" w:rsidR="00B87F20" w:rsidRPr="0096698B" w:rsidRDefault="00397D38" w:rsidP="0096698B">
      <w:pPr>
        <w:ind w:firstLine="567"/>
        <w:jc w:val="both"/>
        <w:rPr>
          <w14:cntxtAlts/>
        </w:rPr>
      </w:pPr>
      <w:r>
        <w:rPr>
          <w14:cntxtAlts/>
        </w:rPr>
        <w:t xml:space="preserve">▪ </w:t>
      </w:r>
      <w:r w:rsidR="00B87F20" w:rsidRPr="0096698B">
        <w:rPr>
          <w14:cntxtAlts/>
        </w:rPr>
        <w:t xml:space="preserve">развивать языковую догадку, учить школьников догадываться о значении незнакомых слов по сходству с русским языком (интернациональные слова), по словообразовательным элементам, по контексту. Актуализация пассивного словарного запаса и языковой догадки возможна только в процессе аналитического чтения текстов, содержащих некоторый процент незнакомых слов, текстов, которые были бы интересны </w:t>
      </w:r>
      <w:r w:rsidR="00604A46">
        <w:rPr>
          <w14:cntxtAlts/>
        </w:rPr>
        <w:t>об</w:t>
      </w:r>
      <w:r w:rsidR="00B87F20" w:rsidRPr="0096698B">
        <w:rPr>
          <w14:cntxtAlts/>
        </w:rPr>
        <w:t>уча</w:t>
      </w:r>
      <w:r w:rsidR="00604A46">
        <w:rPr>
          <w14:cntxtAlts/>
        </w:rPr>
        <w:t>ю</w:t>
      </w:r>
      <w:r w:rsidR="00B87F20" w:rsidRPr="0096698B">
        <w:rPr>
          <w14:cntxtAlts/>
        </w:rPr>
        <w:t>щимся и заставляли их думать, искать и находить смысл;</w:t>
      </w:r>
    </w:p>
    <w:p w14:paraId="4CA08190" w14:textId="3A715FD1" w:rsidR="00B87F20" w:rsidRPr="0096698B" w:rsidRDefault="00397D38" w:rsidP="0096698B">
      <w:pPr>
        <w:ind w:firstLine="567"/>
        <w:jc w:val="both"/>
        <w:rPr>
          <w14:cntxtAlts/>
        </w:rPr>
      </w:pPr>
      <w:r>
        <w:rPr>
          <w14:cntxtAlts/>
        </w:rPr>
        <w:t xml:space="preserve">▪ </w:t>
      </w:r>
      <w:r w:rsidR="00B87F20" w:rsidRPr="0096698B">
        <w:rPr>
          <w14:cntxtAlts/>
        </w:rPr>
        <w:t xml:space="preserve">учить выпускников логически </w:t>
      </w:r>
      <w:r w:rsidR="00100923" w:rsidRPr="0096698B">
        <w:rPr>
          <w14:cntxtAlts/>
        </w:rPr>
        <w:t>организовывать</w:t>
      </w:r>
      <w:r w:rsidR="00B87F20" w:rsidRPr="0096698B">
        <w:rPr>
          <w14:cntxtAlts/>
        </w:rPr>
        <w:t xml:space="preserve"> письменный текст, четко следовать инструкциям к заданию, в том числе соблюдать предписанный объем высказывания; учить использованию синонимических средств и синтаксического перифраза;</w:t>
      </w:r>
    </w:p>
    <w:p w14:paraId="44976287" w14:textId="7F84E975" w:rsidR="00B87F20" w:rsidRPr="0096698B" w:rsidRDefault="00397D38" w:rsidP="0096698B">
      <w:pPr>
        <w:ind w:firstLine="567"/>
        <w:jc w:val="both"/>
        <w:rPr>
          <w14:cntxtAlts/>
        </w:rPr>
      </w:pPr>
      <w:r>
        <w:rPr>
          <w14:cntxtAlts/>
        </w:rPr>
        <w:t xml:space="preserve">▪ </w:t>
      </w:r>
      <w:r w:rsidR="00B87F20" w:rsidRPr="0096698B">
        <w:rPr>
          <w14:cntxtAlts/>
        </w:rPr>
        <w:t>немаловажным является развитие навыков самоконтроля и самопроверки. Многие выпускники не видят своих ошибок, не умеют проверить свой текст даже при наличии достаточного времени. В таких случаях полезно начинать с исправления ошибок в чужом тексте, с взаимопроверки и развития в целом</w:t>
      </w:r>
      <w:r w:rsidR="00100923" w:rsidRPr="0096698B">
        <w:rPr>
          <w14:cntxtAlts/>
        </w:rPr>
        <w:t xml:space="preserve"> навыков критического мышления;</w:t>
      </w:r>
    </w:p>
    <w:p w14:paraId="7EABC07D" w14:textId="497BF699" w:rsidR="00B87F20" w:rsidRPr="00AA4934" w:rsidRDefault="00397D38" w:rsidP="0096698B">
      <w:pPr>
        <w:ind w:firstLine="567"/>
        <w:jc w:val="both"/>
        <w:rPr>
          <w14:cntxtAlts/>
        </w:rPr>
      </w:pPr>
      <w:r>
        <w:rPr>
          <w14:cntxtAlts/>
        </w:rPr>
        <w:t xml:space="preserve">▪ </w:t>
      </w:r>
      <w:r w:rsidR="00B87F20" w:rsidRPr="0096698B">
        <w:rPr>
          <w14:cntxtAlts/>
        </w:rPr>
        <w:t xml:space="preserve">использовать в процессе обучения тексты различных типов и жанров, в том числе </w:t>
      </w:r>
      <w:r w:rsidR="00B87F20" w:rsidRPr="00AA4934">
        <w:rPr>
          <w14:cntxtAlts/>
        </w:rPr>
        <w:t>материалы сети Интернет</w:t>
      </w:r>
      <w:r w:rsidR="00604A46" w:rsidRPr="00AA4934">
        <w:rPr>
          <w14:cntxtAlts/>
        </w:rPr>
        <w:t>.</w:t>
      </w:r>
      <w:r w:rsidR="00B87F20" w:rsidRPr="00AA4934">
        <w:rPr>
          <w14:cntxtAlts/>
        </w:rPr>
        <w:t xml:space="preserve"> </w:t>
      </w:r>
    </w:p>
    <w:p w14:paraId="1E046762" w14:textId="77777777" w:rsidR="00B87F20" w:rsidRPr="00AA4934" w:rsidRDefault="00B87F20" w:rsidP="0096698B">
      <w:pPr>
        <w:ind w:firstLine="567"/>
        <w:jc w:val="both"/>
        <w:rPr>
          <w14:cntxtAlts/>
        </w:rPr>
      </w:pPr>
      <w:r w:rsidRPr="00AA4934">
        <w:rPr>
          <w14:cntxtAlts/>
        </w:rPr>
        <w:t>Организация опросов и проведение тестов:</w:t>
      </w:r>
    </w:p>
    <w:p w14:paraId="29FEEAB4" w14:textId="39AAE534" w:rsidR="00B87F20" w:rsidRPr="00AA4934" w:rsidRDefault="00B87F20" w:rsidP="0096698B">
      <w:pPr>
        <w:ind w:firstLine="567"/>
        <w:jc w:val="both"/>
        <w:rPr>
          <w:lang w:val="en-US"/>
          <w14:cntxtAlts/>
        </w:rPr>
      </w:pPr>
      <w:r w:rsidRPr="00AA4934">
        <w:rPr>
          <w:lang w:val="en-US"/>
          <w14:cntxtAlts/>
        </w:rPr>
        <w:t xml:space="preserve">Google Forms </w:t>
      </w:r>
      <w:r w:rsidRPr="00AA4934">
        <w:rPr>
          <w14:cntxtAlts/>
        </w:rPr>
        <w:t>Ссылка</w:t>
      </w:r>
      <w:r w:rsidRPr="00AA4934">
        <w:rPr>
          <w:lang w:val="en-US"/>
          <w14:cntxtAlts/>
        </w:rPr>
        <w:t xml:space="preserve">: </w:t>
      </w:r>
      <w:hyperlink r:id="rId8" w:history="1">
        <w:r w:rsidRPr="00AA4934">
          <w:rPr>
            <w:rStyle w:val="af8"/>
            <w:color w:val="auto"/>
            <w:lang w:val="en-US"/>
            <w14:cntxtAlts/>
          </w:rPr>
          <w:t>https://docs.google.com</w:t>
        </w:r>
      </w:hyperlink>
      <w:r w:rsidRPr="00AA4934">
        <w:rPr>
          <w:lang w:val="en-US"/>
          <w14:cntxtAlts/>
        </w:rPr>
        <w:t xml:space="preserve"> </w:t>
      </w:r>
    </w:p>
    <w:p w14:paraId="337EB589" w14:textId="77777777" w:rsidR="00B87F20" w:rsidRPr="00AA4934" w:rsidRDefault="00B87F20" w:rsidP="0096698B">
      <w:pPr>
        <w:ind w:firstLine="567"/>
        <w:jc w:val="both"/>
        <w:rPr>
          <w:lang w:val="en-US"/>
          <w14:cntxtAlts/>
        </w:rPr>
      </w:pPr>
      <w:r w:rsidRPr="00AA4934">
        <w:rPr>
          <w:lang w:val="en-US"/>
          <w14:cntxtAlts/>
        </w:rPr>
        <w:t xml:space="preserve">Microsoft Forms </w:t>
      </w:r>
      <w:r w:rsidRPr="00AA4934">
        <w:rPr>
          <w14:cntxtAlts/>
        </w:rPr>
        <w:t>Ссылка</w:t>
      </w:r>
      <w:r w:rsidRPr="00AA4934">
        <w:rPr>
          <w:lang w:val="en-US"/>
          <w14:cntxtAlts/>
        </w:rPr>
        <w:t xml:space="preserve">: </w:t>
      </w:r>
      <w:hyperlink r:id="rId9" w:history="1">
        <w:r w:rsidRPr="00AA4934">
          <w:rPr>
            <w:rStyle w:val="af8"/>
            <w:color w:val="auto"/>
            <w:lang w:val="en-US"/>
            <w14:cntxtAlts/>
          </w:rPr>
          <w:t>https://forms.office.com/</w:t>
        </w:r>
      </w:hyperlink>
      <w:r w:rsidRPr="00AA4934">
        <w:rPr>
          <w:lang w:val="en-US"/>
          <w14:cntxtAlts/>
        </w:rPr>
        <w:t xml:space="preserve"> </w:t>
      </w:r>
    </w:p>
    <w:p w14:paraId="1F0720D0" w14:textId="77777777" w:rsidR="00B87F20" w:rsidRPr="00AA4934" w:rsidRDefault="00B87F20" w:rsidP="0096698B">
      <w:pPr>
        <w:ind w:firstLine="567"/>
        <w:jc w:val="both"/>
        <w:rPr>
          <w:lang w:val="en-US"/>
          <w14:cntxtAlts/>
        </w:rPr>
      </w:pPr>
      <w:r w:rsidRPr="00AA4934">
        <w:rPr>
          <w:lang w:val="en-US"/>
          <w14:cntxtAlts/>
        </w:rPr>
        <w:t xml:space="preserve">MyQuizz </w:t>
      </w:r>
      <w:r w:rsidRPr="00AA4934">
        <w:rPr>
          <w14:cntxtAlts/>
        </w:rPr>
        <w:t>Ссылка</w:t>
      </w:r>
      <w:r w:rsidRPr="00AA4934">
        <w:rPr>
          <w:lang w:val="en-US"/>
          <w14:cntxtAlts/>
        </w:rPr>
        <w:t xml:space="preserve">: https://myquiz.ru Quizizz </w:t>
      </w:r>
      <w:r w:rsidRPr="00AA4934">
        <w:rPr>
          <w14:cntxtAlts/>
        </w:rPr>
        <w:t>Ссылка</w:t>
      </w:r>
      <w:r w:rsidRPr="00AA4934">
        <w:rPr>
          <w:lang w:val="en-US"/>
          <w14:cntxtAlts/>
        </w:rPr>
        <w:t xml:space="preserve">: </w:t>
      </w:r>
      <w:hyperlink r:id="rId10" w:history="1">
        <w:r w:rsidRPr="00AA4934">
          <w:rPr>
            <w:rStyle w:val="af8"/>
            <w:color w:val="auto"/>
            <w:lang w:val="en-US"/>
            <w14:cntxtAlts/>
          </w:rPr>
          <w:t>https://quizizz.com/</w:t>
        </w:r>
      </w:hyperlink>
      <w:r w:rsidRPr="00AA4934">
        <w:rPr>
          <w:lang w:val="en-US"/>
          <w14:cntxtAlts/>
        </w:rPr>
        <w:t xml:space="preserve"> </w:t>
      </w:r>
    </w:p>
    <w:p w14:paraId="6F828F72" w14:textId="77777777" w:rsidR="00B87F20" w:rsidRPr="00AA4934" w:rsidRDefault="00B87F20" w:rsidP="0096698B">
      <w:pPr>
        <w:ind w:firstLine="567"/>
        <w:jc w:val="both"/>
        <w:rPr>
          <w14:cntxtAlts/>
        </w:rPr>
      </w:pPr>
      <w:r w:rsidRPr="00AA4934">
        <w:rPr>
          <w14:cntxtAlts/>
        </w:rPr>
        <w:t xml:space="preserve">совместной проектной работы: GitHub Ссылка: </w:t>
      </w:r>
      <w:hyperlink r:id="rId11" w:history="1">
        <w:r w:rsidRPr="00AA4934">
          <w:rPr>
            <w:rStyle w:val="af8"/>
            <w:color w:val="auto"/>
            <w14:cntxtAlts/>
          </w:rPr>
          <w:t>https://github.com/</w:t>
        </w:r>
      </w:hyperlink>
      <w:r w:rsidRPr="00AA4934">
        <w:rPr>
          <w14:cntxtAlts/>
        </w:rPr>
        <w:t xml:space="preserve"> </w:t>
      </w:r>
    </w:p>
    <w:p w14:paraId="7EC5F7FB" w14:textId="77777777" w:rsidR="00B87F20" w:rsidRPr="00AA4934" w:rsidRDefault="00B87F20" w:rsidP="0096698B">
      <w:pPr>
        <w:ind w:firstLine="567"/>
        <w:jc w:val="both"/>
        <w:rPr>
          <w14:cntxtAlts/>
        </w:rPr>
      </w:pPr>
      <w:r w:rsidRPr="00AA4934">
        <w:rPr>
          <w14:cntxtAlts/>
        </w:rPr>
        <w:t xml:space="preserve">создание и редактирование карт знаний и диаграмм связей MindMeister </w:t>
      </w:r>
    </w:p>
    <w:p w14:paraId="0BC743DC" w14:textId="77777777" w:rsidR="00B87F20" w:rsidRPr="00AA4934" w:rsidRDefault="00B87F20" w:rsidP="0096698B">
      <w:pPr>
        <w:ind w:firstLine="567"/>
        <w:jc w:val="both"/>
        <w:rPr>
          <w:lang w:val="en-US"/>
          <w14:cntxtAlts/>
        </w:rPr>
      </w:pPr>
      <w:r w:rsidRPr="00AA4934">
        <w:rPr>
          <w14:cntxtAlts/>
        </w:rPr>
        <w:t>Ссылка</w:t>
      </w:r>
      <w:r w:rsidRPr="00AA4934">
        <w:rPr>
          <w:lang w:val="en-US"/>
          <w14:cntxtAlts/>
        </w:rPr>
        <w:t xml:space="preserve">: https://www.mindmeister.com/ Microsoft Visio </w:t>
      </w:r>
    </w:p>
    <w:p w14:paraId="76830325" w14:textId="77777777" w:rsidR="00B87F20" w:rsidRPr="00AA4934" w:rsidRDefault="00B87F20" w:rsidP="0096698B">
      <w:pPr>
        <w:ind w:firstLine="567"/>
        <w:jc w:val="both"/>
        <w:rPr>
          <w14:cntxtAlts/>
        </w:rPr>
      </w:pPr>
      <w:r w:rsidRPr="00AA4934">
        <w:rPr>
          <w14:cntxtAlts/>
        </w:rPr>
        <w:t xml:space="preserve">Ссылка: </w:t>
      </w:r>
      <w:hyperlink r:id="rId12" w:history="1">
        <w:r w:rsidRPr="00AA4934">
          <w:rPr>
            <w:rStyle w:val="af8"/>
            <w:color w:val="auto"/>
            <w14:cntxtAlts/>
          </w:rPr>
          <w:t>https://products.office.com/en/visio/flowchart-software</w:t>
        </w:r>
      </w:hyperlink>
    </w:p>
    <w:p w14:paraId="1B1C9370" w14:textId="15ED548B" w:rsidR="00B87F20" w:rsidRPr="00AA4934" w:rsidRDefault="00B87F20" w:rsidP="0096698B">
      <w:pPr>
        <w:ind w:firstLine="567"/>
        <w:jc w:val="both"/>
        <w:rPr>
          <w14:cntxtAlts/>
        </w:rPr>
      </w:pPr>
      <w:r w:rsidRPr="00AA4934">
        <w:rPr>
          <w14:cntxtAlts/>
        </w:rPr>
        <w:lastRenderedPageBreak/>
        <w:t>Сообщество и учебные материалы:</w:t>
      </w:r>
    </w:p>
    <w:p w14:paraId="3250DFDE" w14:textId="0D3AA4CF" w:rsidR="00B87F20" w:rsidRPr="0096698B" w:rsidRDefault="00B87F20" w:rsidP="0096698B">
      <w:pPr>
        <w:ind w:firstLine="567"/>
        <w:jc w:val="both"/>
        <w:rPr>
          <w14:cntxtAlts/>
        </w:rPr>
      </w:pPr>
      <w:r w:rsidRPr="00AA4934">
        <w:rPr>
          <w14:cntxtAlts/>
        </w:rPr>
        <w:t>Справочные материалы (https:// docs.microsoft.com/ru-ru/office/client-developer/visio</w:t>
      </w:r>
      <w:r w:rsidRPr="0096698B">
        <w:rPr>
          <w14:cntxtAlts/>
        </w:rPr>
        <w:t xml:space="preserve">/). Организация уроков с использованием видео https://film-english.com/ https://en.islcollective.com/video-lessons/ (АЯ, НЯ, ФЯ, ИЯ, ПЯ, РЯ) </w:t>
      </w:r>
    </w:p>
    <w:p w14:paraId="6948B7A9" w14:textId="720881CA" w:rsidR="00B87F20" w:rsidRPr="0096698B" w:rsidRDefault="00B87F20" w:rsidP="0096698B">
      <w:pPr>
        <w:ind w:firstLine="567"/>
        <w:jc w:val="both"/>
        <w:rPr>
          <w14:cntxtAlts/>
        </w:rPr>
      </w:pPr>
      <w:r w:rsidRPr="0096698B">
        <w:rPr>
          <w14:cntxtAlts/>
        </w:rPr>
        <w:t>Специализированные (английский язык)</w:t>
      </w:r>
      <w:r w:rsidR="00397D38">
        <w:rPr>
          <w14:cntxtAlts/>
        </w:rPr>
        <w:t xml:space="preserve"> </w:t>
      </w:r>
      <w:r w:rsidRPr="0096698B">
        <w:rPr>
          <w14:cntxtAlts/>
        </w:rPr>
        <w:t xml:space="preserve">https://wordwall.net/ru http://www.toolsforeducators.com/ https://listenaminute.com/ </w:t>
      </w:r>
    </w:p>
    <w:p w14:paraId="065EA5C1" w14:textId="4B682309" w:rsidR="00B87F20" w:rsidRPr="0096698B" w:rsidRDefault="00B87F20" w:rsidP="0096698B">
      <w:pPr>
        <w:ind w:firstLine="567"/>
        <w:jc w:val="both"/>
        <w:rPr>
          <w14:cntxtAlts/>
        </w:rPr>
      </w:pPr>
      <w:r w:rsidRPr="0096698B">
        <w:rPr>
          <w14:cntxtAlts/>
        </w:rPr>
        <w:t xml:space="preserve">Организация уроков с использованием видео https://film-english.com/ https://en.islcollective.com/video-lessons/ (АЯ, НЯ, ФЯ, ИЯ, ПЯ, РЯ) Специализированные (английский язык) https://wordwall.net/ru http://www.toolsforeducators.com/ https://listenaminute.com/ </w:t>
      </w:r>
    </w:p>
    <w:p w14:paraId="78099B00" w14:textId="77777777" w:rsidR="00B87F20" w:rsidRPr="0096698B" w:rsidRDefault="00B87F20" w:rsidP="0096698B">
      <w:pPr>
        <w:ind w:firstLine="567"/>
        <w:jc w:val="both"/>
        <w:rPr>
          <w14:cntxtAlts/>
        </w:rPr>
      </w:pPr>
      <w:r w:rsidRPr="0096698B">
        <w:rPr>
          <w14:cntxtAlts/>
        </w:rPr>
        <w:t xml:space="preserve">Для работы над заданиями с развернутым ответом можно предложить следующий алгоритм: </w:t>
      </w:r>
    </w:p>
    <w:p w14:paraId="238C508E" w14:textId="26B38F3F" w:rsidR="00B87F20" w:rsidRPr="0096698B" w:rsidRDefault="00A82321" w:rsidP="0096698B">
      <w:pPr>
        <w:ind w:firstLine="567"/>
        <w:jc w:val="both"/>
        <w:rPr>
          <w14:cntxtAlts/>
        </w:rPr>
      </w:pPr>
      <w:r>
        <w:rPr>
          <w14:cntxtAlts/>
        </w:rPr>
        <w:t xml:space="preserve">▪ </w:t>
      </w:r>
      <w:r w:rsidR="00B87F20" w:rsidRPr="0096698B">
        <w:rPr>
          <w14:cntxtAlts/>
        </w:rPr>
        <w:t xml:space="preserve">знакомство </w:t>
      </w:r>
      <w:r>
        <w:rPr>
          <w14:cntxtAlts/>
        </w:rPr>
        <w:t>об</w:t>
      </w:r>
      <w:r w:rsidR="00B87F20" w:rsidRPr="0096698B">
        <w:rPr>
          <w14:cntxtAlts/>
        </w:rPr>
        <w:t>уча</w:t>
      </w:r>
      <w:r>
        <w:rPr>
          <w14:cntxtAlts/>
        </w:rPr>
        <w:t>ю</w:t>
      </w:r>
      <w:r w:rsidR="00B87F20" w:rsidRPr="0096698B">
        <w:rPr>
          <w14:cntxtAlts/>
        </w:rPr>
        <w:t xml:space="preserve">щихся с требованиями к выполнению заданий открытого типа; </w:t>
      </w:r>
    </w:p>
    <w:p w14:paraId="58FB0D4F" w14:textId="65A39C0D" w:rsidR="00B87F20" w:rsidRPr="0096698B" w:rsidRDefault="00A82321" w:rsidP="0096698B">
      <w:pPr>
        <w:ind w:firstLine="567"/>
        <w:jc w:val="both"/>
        <w:rPr>
          <w14:cntxtAlts/>
        </w:rPr>
      </w:pPr>
      <w:r>
        <w:rPr>
          <w14:cntxtAlts/>
        </w:rPr>
        <w:t xml:space="preserve">▪ </w:t>
      </w:r>
      <w:r w:rsidR="00B87F20" w:rsidRPr="0096698B">
        <w:rPr>
          <w14:cntxtAlts/>
        </w:rPr>
        <w:t xml:space="preserve">разбор заданий; </w:t>
      </w:r>
    </w:p>
    <w:p w14:paraId="323A729B" w14:textId="20405D65" w:rsidR="00B87F20" w:rsidRPr="0096698B" w:rsidRDefault="00A82321" w:rsidP="0096698B">
      <w:pPr>
        <w:ind w:firstLine="567"/>
        <w:jc w:val="both"/>
        <w:rPr>
          <w14:cntxtAlts/>
        </w:rPr>
      </w:pPr>
      <w:r>
        <w:rPr>
          <w14:cntxtAlts/>
        </w:rPr>
        <w:t xml:space="preserve">▪ </w:t>
      </w:r>
      <w:r w:rsidR="00B87F20" w:rsidRPr="0096698B">
        <w:rPr>
          <w14:cntxtAlts/>
        </w:rPr>
        <w:t xml:space="preserve">разбор стратегий выполнения заданий; </w:t>
      </w:r>
    </w:p>
    <w:p w14:paraId="074B7529" w14:textId="556D0982" w:rsidR="00B87F20" w:rsidRPr="0096698B" w:rsidRDefault="00A82321" w:rsidP="0096698B">
      <w:pPr>
        <w:ind w:firstLine="567"/>
        <w:jc w:val="both"/>
        <w:rPr>
          <w14:cntxtAlts/>
        </w:rPr>
      </w:pPr>
      <w:r>
        <w:rPr>
          <w14:cntxtAlts/>
        </w:rPr>
        <w:t xml:space="preserve">▪ </w:t>
      </w:r>
      <w:r w:rsidR="00B87F20" w:rsidRPr="0096698B">
        <w:rPr>
          <w14:cntxtAlts/>
        </w:rPr>
        <w:t xml:space="preserve">выполнение тренировочных заданий пошагово; </w:t>
      </w:r>
    </w:p>
    <w:p w14:paraId="74DA58FE" w14:textId="0E8D2EBE" w:rsidR="00B87F20" w:rsidRPr="0096698B" w:rsidRDefault="00A82321" w:rsidP="0096698B">
      <w:pPr>
        <w:ind w:firstLine="567"/>
        <w:jc w:val="both"/>
        <w:rPr>
          <w14:cntxtAlts/>
        </w:rPr>
      </w:pPr>
      <w:r>
        <w:rPr>
          <w14:cntxtAlts/>
        </w:rPr>
        <w:t xml:space="preserve">▪ </w:t>
      </w:r>
      <w:r w:rsidR="00B87F20" w:rsidRPr="0096698B">
        <w:rPr>
          <w14:cntxtAlts/>
        </w:rPr>
        <w:t>разбор типичных ошибок;</w:t>
      </w:r>
    </w:p>
    <w:p w14:paraId="779503D4" w14:textId="123AB9D8" w:rsidR="00B87F20" w:rsidRPr="0096698B" w:rsidRDefault="00A82321" w:rsidP="0096698B">
      <w:pPr>
        <w:ind w:firstLine="567"/>
        <w:jc w:val="both"/>
        <w:rPr>
          <w14:cntxtAlts/>
        </w:rPr>
      </w:pPr>
      <w:r>
        <w:rPr>
          <w14:cntxtAlts/>
        </w:rPr>
        <w:t xml:space="preserve">▪ </w:t>
      </w:r>
      <w:r w:rsidR="00B87F20" w:rsidRPr="0096698B">
        <w:rPr>
          <w14:cntxtAlts/>
        </w:rPr>
        <w:t xml:space="preserve">выполнение коммуникативного задания полностью; </w:t>
      </w:r>
    </w:p>
    <w:p w14:paraId="2AC0CA16" w14:textId="5D89FACA" w:rsidR="00B87F20" w:rsidRPr="0096698B" w:rsidRDefault="00A82321" w:rsidP="0096698B">
      <w:pPr>
        <w:ind w:firstLine="567"/>
        <w:jc w:val="both"/>
        <w:rPr>
          <w14:cntxtAlts/>
        </w:rPr>
      </w:pPr>
      <w:r>
        <w:rPr>
          <w14:cntxtAlts/>
        </w:rPr>
        <w:t xml:space="preserve">▪ </w:t>
      </w:r>
      <w:r w:rsidR="00B87F20" w:rsidRPr="0096698B">
        <w:rPr>
          <w14:cntxtAlts/>
        </w:rPr>
        <w:t>самокоррекция или взаимокоррекция выполненного задания.</w:t>
      </w:r>
    </w:p>
    <w:p w14:paraId="41158163" w14:textId="77777777" w:rsidR="00B87F20" w:rsidRPr="0096698B" w:rsidRDefault="00B87F20" w:rsidP="0096698B">
      <w:pPr>
        <w:ind w:firstLine="567"/>
        <w:jc w:val="both"/>
        <w:rPr>
          <w14:cntxtAlts/>
        </w:rPr>
      </w:pPr>
      <w:r w:rsidRPr="0096698B">
        <w:rPr>
          <w14:cntxtAlts/>
        </w:rPr>
        <w:t>Для успешной подготовки обучающихся к государственной итоговой аттестации рекомендуется:</w:t>
      </w:r>
    </w:p>
    <w:p w14:paraId="7111932C" w14:textId="3934BBDB" w:rsidR="00B87F20" w:rsidRPr="0096698B" w:rsidRDefault="00A82321" w:rsidP="0096698B">
      <w:pPr>
        <w:ind w:firstLine="567"/>
        <w:jc w:val="both"/>
        <w:rPr>
          <w14:cntxtAlts/>
        </w:rPr>
      </w:pPr>
      <w:r>
        <w:rPr>
          <w14:cntxtAlts/>
        </w:rPr>
        <w:t xml:space="preserve">▪ </w:t>
      </w:r>
      <w:r w:rsidR="00B87F20" w:rsidRPr="0096698B">
        <w:rPr>
          <w14:cntxtAlts/>
        </w:rPr>
        <w:t>связывать изучаемый материал с повседневной жизнью и с интересами ученика;</w:t>
      </w:r>
    </w:p>
    <w:p w14:paraId="4A47E184" w14:textId="3717A124" w:rsidR="00B87F20" w:rsidRPr="0096698B" w:rsidRDefault="00A82321" w:rsidP="0096698B">
      <w:pPr>
        <w:ind w:firstLine="567"/>
        <w:jc w:val="both"/>
        <w:rPr>
          <w14:cntxtAlts/>
        </w:rPr>
      </w:pPr>
      <w:r>
        <w:rPr>
          <w14:cntxtAlts/>
        </w:rPr>
        <w:t xml:space="preserve">▪ </w:t>
      </w:r>
      <w:r w:rsidR="00B87F20" w:rsidRPr="0096698B">
        <w:rPr>
          <w14:cntxtAlts/>
        </w:rPr>
        <w:t xml:space="preserve">привлекать для обсуждения прошлый опыт ученика; </w:t>
      </w:r>
    </w:p>
    <w:p w14:paraId="42A35966" w14:textId="208DC117" w:rsidR="00B87F20" w:rsidRPr="0096698B" w:rsidRDefault="00A82321" w:rsidP="0096698B">
      <w:pPr>
        <w:ind w:firstLine="567"/>
        <w:jc w:val="both"/>
        <w:rPr>
          <w14:cntxtAlts/>
        </w:rPr>
      </w:pPr>
      <w:r>
        <w:rPr>
          <w14:cntxtAlts/>
        </w:rPr>
        <w:t xml:space="preserve">▪ </w:t>
      </w:r>
      <w:r w:rsidR="00B87F20" w:rsidRPr="0096698B">
        <w:rPr>
          <w14:cntxtAlts/>
        </w:rPr>
        <w:t>оценивать достижения ученика не только отметкой, но и содержательной характеристикой;</w:t>
      </w:r>
    </w:p>
    <w:p w14:paraId="0FA96CBC" w14:textId="79354F1E" w:rsidR="00B87F20" w:rsidRPr="0096698B" w:rsidRDefault="00A82321" w:rsidP="0096698B">
      <w:pPr>
        <w:ind w:firstLine="567"/>
        <w:jc w:val="both"/>
        <w:rPr>
          <w14:cntxtAlts/>
        </w:rPr>
      </w:pPr>
      <w:r>
        <w:rPr>
          <w14:cntxtAlts/>
        </w:rPr>
        <w:t xml:space="preserve">▪ </w:t>
      </w:r>
      <w:r w:rsidR="00B87F20" w:rsidRPr="0096698B">
        <w:rPr>
          <w14:cntxtAlts/>
        </w:rPr>
        <w:t xml:space="preserve">планировать урок с использованием всего многообразия форм и методов учебной работы, и, прежде всего, всех видов самостоятельной работы, диалогических и проектно-исследовательских методов. </w:t>
      </w:r>
    </w:p>
    <w:p w14:paraId="71BD1121" w14:textId="33636E3C" w:rsidR="00B87F20" w:rsidRPr="0096698B" w:rsidRDefault="00B87F20" w:rsidP="0096698B">
      <w:pPr>
        <w:ind w:firstLine="567"/>
        <w:jc w:val="both"/>
        <w:rPr>
          <w14:cntxtAlts/>
        </w:rPr>
      </w:pPr>
      <w:r w:rsidRPr="0096698B">
        <w:rPr>
          <w14:cntxtAlts/>
        </w:rPr>
        <w:t>Также необходимо проводить специальные уроки по обучению выполнения заданий в формате ОГЭ, используя в учебном процессе пособия, включенные в «Перечень учебных изданий, рекомендуемых ФИПИ для подготовки к государственной итоговой аттестации» и «Перечень учебных изданий, подготовленных авторскими коллективами ФИПИ». Также имеет смысл проводить уроки, репетиционные экзамены/тестирования в формате ОГЭ. Немаловажным является постоянное использование критериев ОГЭ для оценивания развернутых ответов в повседневной деятельности на уроках.</w:t>
      </w:r>
    </w:p>
    <w:p w14:paraId="08681618" w14:textId="0888B2AA" w:rsidR="005A2C32" w:rsidRPr="00AA4934" w:rsidRDefault="005A2C32" w:rsidP="0096698B">
      <w:pPr>
        <w:ind w:firstLine="567"/>
        <w:jc w:val="both"/>
        <w:rPr>
          <w:i/>
          <w14:cntxtAlts/>
        </w:rPr>
      </w:pPr>
      <w:r w:rsidRPr="00AA4934">
        <w:rPr>
          <w:i/>
          <w14:cntxtAlts/>
        </w:rPr>
        <w:t>Муниципальным органам управления образованием</w:t>
      </w:r>
    </w:p>
    <w:p w14:paraId="7E34D709" w14:textId="77777777" w:rsidR="00100923" w:rsidRPr="0096698B" w:rsidRDefault="003009E3" w:rsidP="0096698B">
      <w:pPr>
        <w:ind w:firstLine="567"/>
        <w:jc w:val="both"/>
        <w:rPr>
          <w14:cntxtAlts/>
        </w:rPr>
      </w:pPr>
      <w:r w:rsidRPr="0096698B">
        <w:rPr>
          <w14:cntxtAlts/>
        </w:rPr>
        <w:t xml:space="preserve"> С целью совершенствования организации и методики преподавания предмета в регионе необходимо повышать уровень предметной (владение английским языком) компетенции учителей английского языка, что в свою очередь будет способствовать формированию у обучающихся более устойчивых языковых навыков и умений в различных видах речевой деятельности. </w:t>
      </w:r>
    </w:p>
    <w:p w14:paraId="5A32CCE0" w14:textId="73A2C8A8" w:rsidR="003009E3" w:rsidRPr="0096698B" w:rsidRDefault="003009E3" w:rsidP="0096698B">
      <w:pPr>
        <w:ind w:firstLine="567"/>
        <w:jc w:val="both"/>
        <w:rPr>
          <w14:cntxtAlts/>
        </w:rPr>
      </w:pPr>
      <w:r w:rsidRPr="0096698B">
        <w:rPr>
          <w14:cntxtAlts/>
        </w:rPr>
        <w:t xml:space="preserve">Особое внимание обратить на подбор кадров для организации обучения английскому языку </w:t>
      </w:r>
      <w:r w:rsidR="00E24CA4" w:rsidRPr="0096698B">
        <w:rPr>
          <w14:cntxtAlts/>
        </w:rPr>
        <w:t>на этапе начального и основного среднего образования</w:t>
      </w:r>
      <w:r w:rsidRPr="0096698B">
        <w:rPr>
          <w14:cntxtAlts/>
        </w:rPr>
        <w:t xml:space="preserve">, т.к. </w:t>
      </w:r>
      <w:r w:rsidR="00E24CA4" w:rsidRPr="0096698B">
        <w:rPr>
          <w14:cntxtAlts/>
        </w:rPr>
        <w:t>на этих этапах</w:t>
      </w:r>
      <w:r w:rsidRPr="0096698B">
        <w:rPr>
          <w14:cntxtAlts/>
        </w:rPr>
        <w:t xml:space="preserve"> </w:t>
      </w:r>
      <w:r w:rsidR="00E24CA4" w:rsidRPr="0096698B">
        <w:rPr>
          <w14:cntxtAlts/>
        </w:rPr>
        <w:t>закладываются умения, навыки и формируется первичная коммуникативная компетенция, которая</w:t>
      </w:r>
      <w:r w:rsidRPr="0096698B">
        <w:rPr>
          <w14:cntxtAlts/>
        </w:rPr>
        <w:t xml:space="preserve"> в дальнейшем проверяется как в ОГЭ, так и в ЕГЭ по английскому языку.</w:t>
      </w:r>
    </w:p>
    <w:p w14:paraId="37FFC92C" w14:textId="7F3AE671" w:rsidR="005A2C32" w:rsidRPr="0096698B" w:rsidRDefault="003009E3" w:rsidP="0096698B">
      <w:pPr>
        <w:ind w:firstLine="567"/>
        <w:jc w:val="both"/>
        <w:rPr>
          <w14:cntxtAlts/>
        </w:rPr>
      </w:pPr>
      <w:r w:rsidRPr="0096698B">
        <w:rPr>
          <w14:cntxtAlts/>
        </w:rPr>
        <w:t xml:space="preserve">С целью совершенствования методики преподавания иностранных языков в регионе необходимо усилить ее коммуникативную направленность, шире использовать функциональный подход, отказавшись от простого заучивания грамматических правил и списков слов и отрабатывая языковые навыки на связных текстах. </w:t>
      </w:r>
    </w:p>
    <w:p w14:paraId="4AE07327" w14:textId="77777777" w:rsidR="00547DF9" w:rsidRDefault="00547DF9" w:rsidP="0096698B">
      <w:pPr>
        <w:ind w:firstLine="567"/>
        <w:jc w:val="both"/>
        <w:rPr>
          <w:b/>
          <w14:cntxtAlts/>
        </w:rPr>
      </w:pPr>
    </w:p>
    <w:p w14:paraId="61D1D04E" w14:textId="77777777" w:rsidR="00547DF9" w:rsidRDefault="00547DF9" w:rsidP="0096698B">
      <w:pPr>
        <w:ind w:firstLine="567"/>
        <w:jc w:val="both"/>
        <w:rPr>
          <w:b/>
          <w14:cntxtAlts/>
        </w:rPr>
      </w:pPr>
    </w:p>
    <w:p w14:paraId="5453FC4D" w14:textId="58EEF249" w:rsidR="003602B9" w:rsidRPr="00397D38" w:rsidRDefault="000D4034" w:rsidP="0096698B">
      <w:pPr>
        <w:ind w:firstLine="567"/>
        <w:jc w:val="both"/>
        <w:rPr>
          <w:b/>
          <w14:cntxtAlts/>
        </w:rPr>
      </w:pPr>
      <w:r w:rsidRPr="00397D38">
        <w:rPr>
          <w:b/>
          <w14:cntxtAlts/>
        </w:rPr>
        <w:lastRenderedPageBreak/>
        <w:t>Р</w:t>
      </w:r>
      <w:r w:rsidR="003602B9" w:rsidRPr="00397D38">
        <w:rPr>
          <w:b/>
          <w14:cntxtAlts/>
        </w:rPr>
        <w:t>екомендации</w:t>
      </w:r>
      <w:r w:rsidR="00643A8E" w:rsidRPr="00397D38">
        <w:rPr>
          <w:b/>
          <w14:cntxtAlts/>
        </w:rPr>
        <w:t xml:space="preserve"> по организации дифференцированного обучения школьников с разным уровнем предметной подготовки </w:t>
      </w:r>
    </w:p>
    <w:p w14:paraId="03611639" w14:textId="01485C7C" w:rsidR="005A2C32" w:rsidRPr="00AA4934" w:rsidRDefault="005A2C32" w:rsidP="0096698B">
      <w:pPr>
        <w:ind w:firstLine="567"/>
        <w:jc w:val="both"/>
        <w:rPr>
          <w:i/>
          <w14:cntxtAlts/>
        </w:rPr>
      </w:pPr>
      <w:r w:rsidRPr="00AA4934">
        <w:rPr>
          <w:i/>
          <w14:cntxtAlts/>
        </w:rPr>
        <w:t>Учителям, методическим объединениям учителей</w:t>
      </w:r>
    </w:p>
    <w:p w14:paraId="3C708052" w14:textId="60324B72" w:rsidR="00B87F20" w:rsidRPr="0096698B" w:rsidRDefault="00B87F20" w:rsidP="0096698B">
      <w:pPr>
        <w:ind w:firstLine="567"/>
        <w:jc w:val="both"/>
        <w:rPr>
          <w14:cntxtAlts/>
        </w:rPr>
      </w:pPr>
      <w:r w:rsidRPr="0096698B">
        <w:rPr>
          <w14:cntxtAlts/>
        </w:rPr>
        <w:t xml:space="preserve">При обучении на уроках английского языка навыкам аудирования и чтения на базе одного и того же текста учебника можно предлагать обучающимся задания, требующие от них разной глубины проникновения в содержание текста: более слабым обучающимся – задание на понимание основного содержания текста, более сильным – задания на понимание выборочной информации или полное понимание. </w:t>
      </w:r>
    </w:p>
    <w:p w14:paraId="42F7ABDF" w14:textId="0D2921D8" w:rsidR="00B87F20" w:rsidRPr="0096698B" w:rsidRDefault="00B87F20" w:rsidP="0096698B">
      <w:pPr>
        <w:ind w:firstLine="567"/>
        <w:jc w:val="both"/>
        <w:rPr>
          <w14:cntxtAlts/>
        </w:rPr>
      </w:pPr>
      <w:r w:rsidRPr="0096698B">
        <w:rPr>
          <w14:cntxtAlts/>
        </w:rPr>
        <w:t xml:space="preserve">Для развития навыков аудирования и чтения с полным или выборочным пониманием информации у обучающихся с более слабым уровнем предметной подготовки рекомендуется перед прослушиванием или чтением текста разобрать инструкцию задания, определить его цель и обсудить стратегии, которые необходимо будет применить при его выполнении. Также при работе над аудированием со слабыми обучающимися можно использовать скрипты аудиотекстов, привлекая скрипты после прослушивания при затруднениях учеников, для нахождения ими правильных ответов. С сильными обучающимися можно работать на том же уроке с тем же аудиотекстом без применения скрипта. </w:t>
      </w:r>
    </w:p>
    <w:p w14:paraId="32895AEF" w14:textId="77777777" w:rsidR="00B87F20" w:rsidRPr="0096698B" w:rsidRDefault="00B87F20" w:rsidP="0096698B">
      <w:pPr>
        <w:ind w:firstLine="567"/>
        <w:jc w:val="both"/>
        <w:rPr>
          <w14:cntxtAlts/>
        </w:rPr>
      </w:pPr>
      <w:r w:rsidRPr="0096698B">
        <w:rPr>
          <w14:cntxtAlts/>
        </w:rPr>
        <w:t xml:space="preserve">При развитии лексико-грамматических навыков и навыков чтения обучающимся с более слабой предметной подготовкой можно предлагать пазлы из частей предложений, которые нужно соединить в полные предложения. В это же время обучающиеся с более сильной предметной подготовкой могут работать с текстами, содержащими эти сложные предложения, выполняя задания на чтение с выборочным или полным пониманием. Как вариант: пазлы из частей предложений для более слабых обучающихся могут быть взяты из уже пройденного знакомого им текста, в то время как сильные обучающиеся получат пазлы из незнакомого текста. В этом случае все обучающиеся выполняют одно и то же задание, но на разном языковом материале. </w:t>
      </w:r>
    </w:p>
    <w:p w14:paraId="5A726341" w14:textId="29B403D5" w:rsidR="00B87F20" w:rsidRPr="0096698B" w:rsidRDefault="00B87F20" w:rsidP="0096698B">
      <w:pPr>
        <w:ind w:firstLine="567"/>
        <w:jc w:val="both"/>
        <w:rPr>
          <w14:cntxtAlts/>
        </w:rPr>
      </w:pPr>
      <w:r w:rsidRPr="0096698B">
        <w:rPr>
          <w14:cntxtAlts/>
        </w:rPr>
        <w:t xml:space="preserve">Также при обучении английскому языку школьников с разными уровнями предметной подготовки важно больше внимания уделять индивидуализации заданий и внедрять индивидуальные траектории обучения. В этой связи важно помнить, что тренировку обучающихся по всем видам речевой деятельности можно проводить не только в учебное, но и во внеучебное время. Прежде всего, необходимо снабдить обучающихся перечнем </w:t>
      </w:r>
      <w:r w:rsidR="00397D38">
        <w:rPr>
          <w14:cntxtAlts/>
        </w:rPr>
        <w:t>и</w:t>
      </w:r>
      <w:r w:rsidRPr="0096698B">
        <w:rPr>
          <w14:cntxtAlts/>
        </w:rPr>
        <w:t xml:space="preserve">нтернет-ресурсов, на которых наряду с учебными материалами по чтению, аудированию, говорению и письму размещены также записи художественных и документальных фильмов, телешоу, радиопередач, песен и т.п. На таких ресурсах школьники не только смогут выбрать для чтения и слушания тексты по интересующей только их тематике, но и выбрать подходящий для них уровень сложности текста, поскольку учебные материалы на большинстве подобных ресурсов заранее распределены по уровням владения языком, что как нельзя лучше обеспечит дифференциацию, позволяя более слабым обучающимся выбрать материалы уровня А1+, а более сильным – материалы уровней А2 и А2+. </w:t>
      </w:r>
    </w:p>
    <w:p w14:paraId="7156AC0C" w14:textId="7EE612C0" w:rsidR="00B87F20" w:rsidRPr="0096698B" w:rsidRDefault="00B87F20" w:rsidP="0096698B">
      <w:pPr>
        <w:ind w:firstLine="567"/>
        <w:jc w:val="both"/>
        <w:rPr>
          <w14:cntxtAlts/>
        </w:rPr>
      </w:pPr>
      <w:r w:rsidRPr="0096698B">
        <w:rPr>
          <w14:cntxtAlts/>
        </w:rPr>
        <w:t>К самым значительным подобным сайтам можно отнести сайт Британского Совета, сайты издательств Кембриджского и Оксфордского университет</w:t>
      </w:r>
      <w:r w:rsidR="00A82321">
        <w:rPr>
          <w14:cntxtAlts/>
        </w:rPr>
        <w:t xml:space="preserve">ов </w:t>
      </w:r>
      <w:r w:rsidRPr="0096698B">
        <w:rPr>
          <w14:cntxtAlts/>
        </w:rPr>
        <w:t xml:space="preserve">и др. </w:t>
      </w:r>
    </w:p>
    <w:p w14:paraId="3E8238AD" w14:textId="7A03C716" w:rsidR="005A2C32" w:rsidRPr="00AA4934" w:rsidRDefault="005A2C32" w:rsidP="0096698B">
      <w:pPr>
        <w:ind w:firstLine="567"/>
        <w:jc w:val="both"/>
        <w:rPr>
          <w:i/>
          <w14:cntxtAlts/>
        </w:rPr>
      </w:pPr>
      <w:r w:rsidRPr="00AA4934">
        <w:rPr>
          <w:i/>
          <w14:cntxtAlts/>
        </w:rPr>
        <w:t>Администрациям образовательных организаций</w:t>
      </w:r>
    </w:p>
    <w:p w14:paraId="3211E1E7" w14:textId="1AA67D14" w:rsidR="00631701" w:rsidRPr="0096698B" w:rsidRDefault="00631701" w:rsidP="0096698B">
      <w:pPr>
        <w:ind w:firstLine="567"/>
        <w:jc w:val="both"/>
        <w:rPr>
          <w14:cntxtAlts/>
        </w:rPr>
      </w:pPr>
      <w:r w:rsidRPr="0096698B">
        <w:rPr>
          <w14:cntxtAlts/>
        </w:rPr>
        <w:t>Особое внимание обратить на подбор кадров для организации обучения английскому языку в начальной школе, т.к. именно на этом этапе формируются</w:t>
      </w:r>
      <w:r w:rsidR="0096698B">
        <w:rPr>
          <w14:cntxtAlts/>
        </w:rPr>
        <w:t xml:space="preserve"> </w:t>
      </w:r>
      <w:r w:rsidRPr="0096698B">
        <w:rPr>
          <w14:cntxtAlts/>
        </w:rPr>
        <w:t>произносительные навыки и навык чтения вслух, сформированность которых в дальнейшем проверяется как в ОГЭ, т</w:t>
      </w:r>
      <w:r w:rsidR="00E24CA4" w:rsidRPr="0096698B">
        <w:rPr>
          <w14:cntxtAlts/>
        </w:rPr>
        <w:t>ак и в ЕГЭ по английскому языку</w:t>
      </w:r>
      <w:r w:rsidR="00A82321">
        <w:rPr>
          <w14:cntxtAlts/>
        </w:rPr>
        <w:t>.</w:t>
      </w:r>
    </w:p>
    <w:p w14:paraId="301AA26D" w14:textId="10476C98" w:rsidR="003009E3" w:rsidRPr="0096698B" w:rsidRDefault="00E24CA4" w:rsidP="0096698B">
      <w:pPr>
        <w:ind w:firstLine="567"/>
        <w:jc w:val="both"/>
        <w:rPr>
          <w14:cntxtAlts/>
        </w:rPr>
      </w:pPr>
      <w:r w:rsidRPr="0096698B">
        <w:rPr>
          <w14:cntxtAlts/>
        </w:rPr>
        <w:t>Организовать</w:t>
      </w:r>
      <w:r w:rsidR="0096698B">
        <w:rPr>
          <w14:cntxtAlts/>
        </w:rPr>
        <w:t xml:space="preserve"> </w:t>
      </w:r>
      <w:r w:rsidRPr="0096698B">
        <w:rPr>
          <w14:cntxtAlts/>
        </w:rPr>
        <w:t>учебную и внеучебную деятельность в образовательной организации</w:t>
      </w:r>
      <w:r w:rsidR="003009E3" w:rsidRPr="0096698B">
        <w:rPr>
          <w14:cntxtAlts/>
        </w:rPr>
        <w:t xml:space="preserve"> (кружки, факультативы</w:t>
      </w:r>
      <w:r w:rsidRPr="0096698B">
        <w:rPr>
          <w14:cntxtAlts/>
        </w:rPr>
        <w:t>, конференции, театр и другое</w:t>
      </w:r>
      <w:r w:rsidR="003009E3" w:rsidRPr="0096698B">
        <w:rPr>
          <w14:cntxtAlts/>
        </w:rPr>
        <w:t>)</w:t>
      </w:r>
      <w:r w:rsidRPr="0096698B">
        <w:rPr>
          <w14:cntxtAlts/>
        </w:rPr>
        <w:t>, что позволит</w:t>
      </w:r>
      <w:r w:rsidR="003009E3" w:rsidRPr="0096698B">
        <w:rPr>
          <w14:cntxtAlts/>
        </w:rPr>
        <w:t xml:space="preserve"> найти возможность увеличения времени для знакомства с особенностями письменного и устного англоязычного высказывания, развития творческих способностей обучающихся к построению алгоритмов как письмен</w:t>
      </w:r>
      <w:r w:rsidRPr="0096698B">
        <w:rPr>
          <w14:cntxtAlts/>
        </w:rPr>
        <w:t>ного, так и устного высказывания</w:t>
      </w:r>
      <w:r w:rsidR="003009E3" w:rsidRPr="0096698B">
        <w:rPr>
          <w14:cntxtAlts/>
        </w:rPr>
        <w:t xml:space="preserve"> (использование карт памяти, как пример), </w:t>
      </w:r>
      <w:r w:rsidR="003009E3" w:rsidRPr="0096698B">
        <w:rPr>
          <w14:cntxtAlts/>
        </w:rPr>
        <w:lastRenderedPageBreak/>
        <w:t xml:space="preserve">используя для этого принцип «от простого </w:t>
      </w:r>
      <w:r w:rsidR="00A82321">
        <w:rPr>
          <w14:cntxtAlts/>
        </w:rPr>
        <w:t xml:space="preserve">– </w:t>
      </w:r>
      <w:r w:rsidR="003009E3" w:rsidRPr="0096698B">
        <w:rPr>
          <w14:cntxtAlts/>
        </w:rPr>
        <w:t xml:space="preserve">к </w:t>
      </w:r>
      <w:r w:rsidRPr="0096698B">
        <w:rPr>
          <w14:cntxtAlts/>
        </w:rPr>
        <w:t xml:space="preserve">сложному», </w:t>
      </w:r>
      <w:r w:rsidR="00A82321">
        <w:rPr>
          <w14:cntxtAlts/>
        </w:rPr>
        <w:t xml:space="preserve">для знакомства с </w:t>
      </w:r>
      <w:r w:rsidRPr="0096698B">
        <w:rPr>
          <w14:cntxtAlts/>
        </w:rPr>
        <w:t>культурой и обычаями страны изучаемого языка</w:t>
      </w:r>
      <w:r w:rsidR="00A82321">
        <w:rPr>
          <w14:cntxtAlts/>
        </w:rPr>
        <w:t>.</w:t>
      </w:r>
      <w:r w:rsidR="003009E3" w:rsidRPr="0096698B">
        <w:rPr>
          <w14:cntxtAlts/>
        </w:rPr>
        <w:t xml:space="preserve"> </w:t>
      </w:r>
    </w:p>
    <w:p w14:paraId="08D5FB34" w14:textId="54E4DA95" w:rsidR="003009E3" w:rsidRPr="0096698B" w:rsidRDefault="00E24CA4" w:rsidP="0096698B">
      <w:pPr>
        <w:ind w:firstLine="567"/>
        <w:jc w:val="both"/>
        <w:rPr>
          <w14:cntxtAlts/>
        </w:rPr>
      </w:pPr>
      <w:r w:rsidRPr="0096698B">
        <w:rPr>
          <w14:cntxtAlts/>
        </w:rPr>
        <w:t>Т</w:t>
      </w:r>
      <w:r w:rsidR="003009E3" w:rsidRPr="0096698B">
        <w:rPr>
          <w14:cntxtAlts/>
        </w:rPr>
        <w:t>акже можно рекомендоват</w:t>
      </w:r>
      <w:r w:rsidRPr="0096698B">
        <w:rPr>
          <w14:cntxtAlts/>
        </w:rPr>
        <w:t>ь внедрить в практику ежегодное обновление</w:t>
      </w:r>
      <w:r w:rsidR="003009E3" w:rsidRPr="0096698B">
        <w:rPr>
          <w14:cntxtAlts/>
        </w:rPr>
        <w:t xml:space="preserve"> банка заданий, направленных на развитие творческих способностей</w:t>
      </w:r>
      <w:r w:rsidRPr="0096698B">
        <w:rPr>
          <w14:cntxtAlts/>
        </w:rPr>
        <w:t xml:space="preserve"> обучающихся</w:t>
      </w:r>
      <w:r w:rsidR="00A82321">
        <w:rPr>
          <w14:cntxtAlts/>
        </w:rPr>
        <w:t>.</w:t>
      </w:r>
    </w:p>
    <w:p w14:paraId="1412B7EF" w14:textId="10E6E4CF" w:rsidR="003009E3" w:rsidRPr="0096698B" w:rsidRDefault="00E24CA4" w:rsidP="0096698B">
      <w:pPr>
        <w:ind w:firstLine="567"/>
        <w:jc w:val="both"/>
        <w:rPr>
          <w14:cntxtAlts/>
        </w:rPr>
      </w:pPr>
      <w:r w:rsidRPr="0096698B">
        <w:rPr>
          <w14:cntxtAlts/>
        </w:rPr>
        <w:t>О</w:t>
      </w:r>
      <w:r w:rsidR="003009E3" w:rsidRPr="0096698B">
        <w:rPr>
          <w14:cntxtAlts/>
        </w:rPr>
        <w:t xml:space="preserve">рганизовать мероприятия по обмену опытом между преподавателями </w:t>
      </w:r>
      <w:r w:rsidRPr="0096698B">
        <w:rPr>
          <w14:cntxtAlts/>
        </w:rPr>
        <w:t>внутри образовательной</w:t>
      </w:r>
      <w:r w:rsidR="003009E3" w:rsidRPr="0096698B">
        <w:rPr>
          <w14:cntxtAlts/>
        </w:rPr>
        <w:t xml:space="preserve"> </w:t>
      </w:r>
      <w:r w:rsidRPr="0096698B">
        <w:rPr>
          <w14:cntxtAlts/>
        </w:rPr>
        <w:t>организации</w:t>
      </w:r>
      <w:r w:rsidR="003009E3" w:rsidRPr="0096698B">
        <w:rPr>
          <w14:cntxtAlts/>
        </w:rPr>
        <w:t xml:space="preserve"> и формированию общего банка творческих заданий.</w:t>
      </w:r>
    </w:p>
    <w:p w14:paraId="684A9F8B" w14:textId="3C63EF97" w:rsidR="005A2C32" w:rsidRPr="00AA4934" w:rsidRDefault="005A2C32" w:rsidP="0096698B">
      <w:pPr>
        <w:ind w:firstLine="567"/>
        <w:jc w:val="both"/>
        <w:rPr>
          <w:i/>
          <w14:cntxtAlts/>
        </w:rPr>
      </w:pPr>
      <w:r w:rsidRPr="00AA4934">
        <w:rPr>
          <w:i/>
          <w14:cntxtAlts/>
        </w:rPr>
        <w:t xml:space="preserve">Муниципальным </w:t>
      </w:r>
      <w:r w:rsidR="00397D38" w:rsidRPr="00AA4934">
        <w:rPr>
          <w:i/>
          <w14:cntxtAlts/>
        </w:rPr>
        <w:t>органам управления образованием</w:t>
      </w:r>
    </w:p>
    <w:p w14:paraId="7B469C64" w14:textId="7200A1FF" w:rsidR="00C60A53" w:rsidRPr="0096698B" w:rsidRDefault="00A82321" w:rsidP="0096698B">
      <w:pPr>
        <w:ind w:firstLine="567"/>
        <w:jc w:val="both"/>
        <w:rPr>
          <w14:cntxtAlts/>
        </w:rPr>
      </w:pPr>
      <w:r>
        <w:rPr>
          <w14:cntxtAlts/>
        </w:rPr>
        <w:t xml:space="preserve">▪ </w:t>
      </w:r>
      <w:r w:rsidR="00C60A53" w:rsidRPr="0096698B">
        <w:rPr>
          <w14:cntxtAlts/>
        </w:rPr>
        <w:t>Рекомендова</w:t>
      </w:r>
      <w:r w:rsidR="001B0B13" w:rsidRPr="0096698B">
        <w:rPr>
          <w14:cntxtAlts/>
        </w:rPr>
        <w:t>т</w:t>
      </w:r>
      <w:r w:rsidR="00C60A53" w:rsidRPr="0096698B">
        <w:rPr>
          <w14:cntxtAlts/>
        </w:rPr>
        <w:t>ь организовать мероприятия по обмену опытом между преподавателями образовательных организаций и формированию общего банка творческих заданий.</w:t>
      </w:r>
    </w:p>
    <w:p w14:paraId="5EEA9BA4" w14:textId="27A68269" w:rsidR="00C60A53" w:rsidRPr="0096698B" w:rsidRDefault="00A82321" w:rsidP="0096698B">
      <w:pPr>
        <w:ind w:firstLine="567"/>
        <w:jc w:val="both"/>
        <w:rPr>
          <w14:cntxtAlts/>
        </w:rPr>
      </w:pPr>
      <w:r>
        <w:rPr>
          <w14:cntxtAlts/>
        </w:rPr>
        <w:t>▪</w:t>
      </w:r>
      <w:r w:rsidR="00DB660C">
        <w:rPr>
          <w14:cntxtAlts/>
        </w:rPr>
        <w:t xml:space="preserve"> </w:t>
      </w:r>
      <w:r w:rsidR="00397D38">
        <w:rPr>
          <w14:cntxtAlts/>
        </w:rPr>
        <w:t>У</w:t>
      </w:r>
      <w:r w:rsidR="00C60A53" w:rsidRPr="0096698B">
        <w:rPr>
          <w14:cntxtAlts/>
        </w:rPr>
        <w:t>делить больше внимания организации олимпиад, конференций и конкурсов по английскому языку, таких как конференции по представлению проектной деятельности, инсценированию произведений англоязычной и русскоязычной культур, организации ролевых игр, по результатам которых можно оценивать качество проведения учебного процесса в образовательных организациях.</w:t>
      </w:r>
    </w:p>
    <w:p w14:paraId="325B806E" w14:textId="799658C0" w:rsidR="00E24CA4" w:rsidRPr="0096698B" w:rsidRDefault="00A82321" w:rsidP="0096698B">
      <w:pPr>
        <w:ind w:firstLine="567"/>
        <w:jc w:val="both"/>
        <w:rPr>
          <w14:cntxtAlts/>
        </w:rPr>
      </w:pPr>
      <w:r>
        <w:rPr>
          <w14:cntxtAlts/>
        </w:rPr>
        <w:t xml:space="preserve">▪ </w:t>
      </w:r>
      <w:r w:rsidR="001B0B13" w:rsidRPr="0096698B">
        <w:rPr>
          <w14:cntxtAlts/>
        </w:rPr>
        <w:t>Организовать методический и лингвистический хакатон для учителей английского языка и обучающихся</w:t>
      </w:r>
      <w:r>
        <w:rPr>
          <w14:cntxtAlts/>
        </w:rPr>
        <w:t>.</w:t>
      </w:r>
    </w:p>
    <w:sectPr w:rsidR="00E24CA4" w:rsidRPr="0096698B" w:rsidSect="0096698B">
      <w:headerReference w:type="default" r:id="rId13"/>
      <w:footerReference w:type="default" r:id="rId14"/>
      <w:pgSz w:w="11906" w:h="16838" w:code="9"/>
      <w:pgMar w:top="1134" w:right="851"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6A391" w14:textId="77777777" w:rsidR="00CE6E40" w:rsidRDefault="00CE6E40" w:rsidP="005060D9">
      <w:r>
        <w:separator/>
      </w:r>
    </w:p>
  </w:endnote>
  <w:endnote w:type="continuationSeparator" w:id="0">
    <w:p w14:paraId="52BA707A" w14:textId="77777777" w:rsidR="00CE6E40" w:rsidRDefault="00CE6E40"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93444"/>
      <w:docPartObj>
        <w:docPartGallery w:val="Page Numbers (Bottom of Page)"/>
        <w:docPartUnique/>
      </w:docPartObj>
    </w:sdtPr>
    <w:sdtEndPr/>
    <w:sdtContent>
      <w:p w14:paraId="0D6AD397" w14:textId="53ABADFC" w:rsidR="00CE6E40" w:rsidRDefault="00CE6E40" w:rsidP="0096698B">
        <w:pPr>
          <w:pStyle w:val="aa"/>
          <w:widowControl w:val="0"/>
          <w:jc w:val="center"/>
        </w:pPr>
        <w:r w:rsidRPr="0096698B">
          <w:rPr>
            <w:rFonts w:ascii="Times New Roman" w:hAnsi="Times New Roman"/>
          </w:rPr>
          <w:fldChar w:fldCharType="begin"/>
        </w:r>
        <w:r w:rsidRPr="0096698B">
          <w:rPr>
            <w:rFonts w:ascii="Times New Roman" w:hAnsi="Times New Roman"/>
          </w:rPr>
          <w:instrText>PAGE   \* MERGEFORMAT</w:instrText>
        </w:r>
        <w:r w:rsidRPr="0096698B">
          <w:rPr>
            <w:rFonts w:ascii="Times New Roman" w:hAnsi="Times New Roman"/>
          </w:rPr>
          <w:fldChar w:fldCharType="separate"/>
        </w:r>
        <w:r w:rsidR="005B2A53">
          <w:rPr>
            <w:rFonts w:ascii="Times New Roman" w:hAnsi="Times New Roman"/>
            <w:noProof/>
          </w:rPr>
          <w:t>1</w:t>
        </w:r>
        <w:r w:rsidRPr="0096698B">
          <w:rPr>
            <w:rFonts w:ascii="Times New Roman" w:hAnsi="Times New Roman"/>
          </w:rPr>
          <w:fldChar w:fldCharType="end"/>
        </w:r>
      </w:p>
    </w:sdtContent>
  </w:sdt>
  <w:p w14:paraId="41CE228D" w14:textId="77777777" w:rsidR="00CE6E40" w:rsidRDefault="00CE6E4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417D1" w14:textId="77777777" w:rsidR="00CE6E40" w:rsidRDefault="00CE6E40" w:rsidP="005060D9">
      <w:r>
        <w:separator/>
      </w:r>
    </w:p>
  </w:footnote>
  <w:footnote w:type="continuationSeparator" w:id="0">
    <w:p w14:paraId="70285C58" w14:textId="77777777" w:rsidR="00CE6E40" w:rsidRDefault="00CE6E40" w:rsidP="005060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7E8D6" w14:textId="77777777" w:rsidR="00CE6E40" w:rsidRDefault="00CE6E40">
    <w:pPr>
      <w:pStyle w:val="ae"/>
      <w:jc w:val="center"/>
    </w:pPr>
  </w:p>
  <w:p w14:paraId="678AE797" w14:textId="77777777" w:rsidR="00CE6E40" w:rsidRDefault="00CE6E40"/>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color w:val="000000"/>
        <w:lang w:val="ru-RU"/>
      </w:rPr>
    </w:lvl>
    <w:lvl w:ilvl="1">
      <w:start w:val="1"/>
      <w:numFmt w:val="bullet"/>
      <w:lvlText w:val=""/>
      <w:lvlJc w:val="left"/>
      <w:pPr>
        <w:tabs>
          <w:tab w:val="num" w:pos="1080"/>
        </w:tabs>
        <w:ind w:left="1080" w:hanging="360"/>
      </w:pPr>
      <w:rPr>
        <w:rFonts w:ascii="Symbol" w:hAnsi="Symbol" w:cs="OpenSymbol"/>
        <w:color w:val="000000"/>
        <w:lang w:val="ru-RU"/>
      </w:rPr>
    </w:lvl>
    <w:lvl w:ilvl="2">
      <w:start w:val="1"/>
      <w:numFmt w:val="bullet"/>
      <w:lvlText w:val=""/>
      <w:lvlJc w:val="left"/>
      <w:pPr>
        <w:tabs>
          <w:tab w:val="num" w:pos="1440"/>
        </w:tabs>
        <w:ind w:left="1440" w:hanging="360"/>
      </w:pPr>
      <w:rPr>
        <w:rFonts w:ascii="Symbol" w:hAnsi="Symbol" w:cs="OpenSymbol"/>
        <w:color w:val="000000"/>
        <w:lang w:val="ru-RU"/>
      </w:rPr>
    </w:lvl>
    <w:lvl w:ilvl="3">
      <w:start w:val="1"/>
      <w:numFmt w:val="bullet"/>
      <w:lvlText w:val=""/>
      <w:lvlJc w:val="left"/>
      <w:pPr>
        <w:tabs>
          <w:tab w:val="num" w:pos="1800"/>
        </w:tabs>
        <w:ind w:left="1800" w:hanging="360"/>
      </w:pPr>
      <w:rPr>
        <w:rFonts w:ascii="Symbol" w:hAnsi="Symbol" w:cs="OpenSymbol"/>
        <w:color w:val="000000"/>
        <w:lang w:val="ru-RU"/>
      </w:rPr>
    </w:lvl>
    <w:lvl w:ilvl="4">
      <w:start w:val="1"/>
      <w:numFmt w:val="bullet"/>
      <w:lvlText w:val=""/>
      <w:lvlJc w:val="left"/>
      <w:pPr>
        <w:tabs>
          <w:tab w:val="num" w:pos="2160"/>
        </w:tabs>
        <w:ind w:left="2160" w:hanging="360"/>
      </w:pPr>
      <w:rPr>
        <w:rFonts w:ascii="Symbol" w:hAnsi="Symbol" w:cs="OpenSymbol"/>
        <w:color w:val="000000"/>
        <w:lang w:val="ru-RU"/>
      </w:rPr>
    </w:lvl>
    <w:lvl w:ilvl="5">
      <w:start w:val="1"/>
      <w:numFmt w:val="bullet"/>
      <w:lvlText w:val=""/>
      <w:lvlJc w:val="left"/>
      <w:pPr>
        <w:tabs>
          <w:tab w:val="num" w:pos="2520"/>
        </w:tabs>
        <w:ind w:left="2520" w:hanging="360"/>
      </w:pPr>
      <w:rPr>
        <w:rFonts w:ascii="Symbol" w:hAnsi="Symbol" w:cs="OpenSymbol"/>
        <w:color w:val="000000"/>
        <w:lang w:val="ru-RU"/>
      </w:rPr>
    </w:lvl>
    <w:lvl w:ilvl="6">
      <w:start w:val="1"/>
      <w:numFmt w:val="bullet"/>
      <w:lvlText w:val=""/>
      <w:lvlJc w:val="left"/>
      <w:pPr>
        <w:tabs>
          <w:tab w:val="num" w:pos="2880"/>
        </w:tabs>
        <w:ind w:left="2880" w:hanging="360"/>
      </w:pPr>
      <w:rPr>
        <w:rFonts w:ascii="Symbol" w:hAnsi="Symbol" w:cs="OpenSymbol"/>
        <w:color w:val="000000"/>
        <w:lang w:val="ru-RU"/>
      </w:rPr>
    </w:lvl>
    <w:lvl w:ilvl="7">
      <w:start w:val="1"/>
      <w:numFmt w:val="bullet"/>
      <w:lvlText w:val=""/>
      <w:lvlJc w:val="left"/>
      <w:pPr>
        <w:tabs>
          <w:tab w:val="num" w:pos="3240"/>
        </w:tabs>
        <w:ind w:left="3240" w:hanging="360"/>
      </w:pPr>
      <w:rPr>
        <w:rFonts w:ascii="Symbol" w:hAnsi="Symbol" w:cs="OpenSymbol"/>
        <w:color w:val="000000"/>
        <w:lang w:val="ru-RU"/>
      </w:rPr>
    </w:lvl>
    <w:lvl w:ilvl="8">
      <w:start w:val="1"/>
      <w:numFmt w:val="bullet"/>
      <w:lvlText w:val=""/>
      <w:lvlJc w:val="left"/>
      <w:pPr>
        <w:tabs>
          <w:tab w:val="num" w:pos="3600"/>
        </w:tabs>
        <w:ind w:left="3600" w:hanging="360"/>
      </w:pPr>
      <w:rPr>
        <w:rFonts w:ascii="Symbol" w:hAnsi="Symbol" w:cs="OpenSymbol"/>
        <w:color w:val="000000"/>
        <w:lang w:val="ru-RU"/>
      </w:rPr>
    </w:lvl>
  </w:abstractNum>
  <w:abstractNum w:abstractNumId="2"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color w:val="000000"/>
        <w:lang w:val="ru-RU"/>
      </w:rPr>
    </w:lvl>
    <w:lvl w:ilvl="1">
      <w:start w:val="1"/>
      <w:numFmt w:val="bullet"/>
      <w:lvlText w:val=""/>
      <w:lvlJc w:val="left"/>
      <w:pPr>
        <w:tabs>
          <w:tab w:val="num" w:pos="1080"/>
        </w:tabs>
        <w:ind w:left="1080" w:hanging="360"/>
      </w:pPr>
      <w:rPr>
        <w:rFonts w:ascii="Symbol" w:hAnsi="Symbol" w:cs="OpenSymbol"/>
        <w:color w:val="000000"/>
        <w:lang w:val="ru-RU"/>
      </w:rPr>
    </w:lvl>
    <w:lvl w:ilvl="2">
      <w:start w:val="1"/>
      <w:numFmt w:val="bullet"/>
      <w:lvlText w:val=""/>
      <w:lvlJc w:val="left"/>
      <w:pPr>
        <w:tabs>
          <w:tab w:val="num" w:pos="1440"/>
        </w:tabs>
        <w:ind w:left="1440" w:hanging="360"/>
      </w:pPr>
      <w:rPr>
        <w:rFonts w:ascii="Symbol" w:hAnsi="Symbol" w:cs="OpenSymbol"/>
        <w:color w:val="000000"/>
        <w:lang w:val="ru-RU"/>
      </w:rPr>
    </w:lvl>
    <w:lvl w:ilvl="3">
      <w:start w:val="1"/>
      <w:numFmt w:val="bullet"/>
      <w:lvlText w:val=""/>
      <w:lvlJc w:val="left"/>
      <w:pPr>
        <w:tabs>
          <w:tab w:val="num" w:pos="1800"/>
        </w:tabs>
        <w:ind w:left="1800" w:hanging="360"/>
      </w:pPr>
      <w:rPr>
        <w:rFonts w:ascii="Symbol" w:hAnsi="Symbol" w:cs="OpenSymbol"/>
        <w:color w:val="000000"/>
        <w:lang w:val="ru-RU"/>
      </w:rPr>
    </w:lvl>
    <w:lvl w:ilvl="4">
      <w:start w:val="1"/>
      <w:numFmt w:val="bullet"/>
      <w:lvlText w:val=""/>
      <w:lvlJc w:val="left"/>
      <w:pPr>
        <w:tabs>
          <w:tab w:val="num" w:pos="2160"/>
        </w:tabs>
        <w:ind w:left="2160" w:hanging="360"/>
      </w:pPr>
      <w:rPr>
        <w:rFonts w:ascii="Symbol" w:hAnsi="Symbol" w:cs="OpenSymbol"/>
        <w:color w:val="000000"/>
        <w:lang w:val="ru-RU"/>
      </w:rPr>
    </w:lvl>
    <w:lvl w:ilvl="5">
      <w:start w:val="1"/>
      <w:numFmt w:val="bullet"/>
      <w:lvlText w:val=""/>
      <w:lvlJc w:val="left"/>
      <w:pPr>
        <w:tabs>
          <w:tab w:val="num" w:pos="2520"/>
        </w:tabs>
        <w:ind w:left="2520" w:hanging="360"/>
      </w:pPr>
      <w:rPr>
        <w:rFonts w:ascii="Symbol" w:hAnsi="Symbol" w:cs="OpenSymbol"/>
        <w:color w:val="000000"/>
        <w:lang w:val="ru-RU"/>
      </w:rPr>
    </w:lvl>
    <w:lvl w:ilvl="6">
      <w:start w:val="1"/>
      <w:numFmt w:val="bullet"/>
      <w:lvlText w:val=""/>
      <w:lvlJc w:val="left"/>
      <w:pPr>
        <w:tabs>
          <w:tab w:val="num" w:pos="2880"/>
        </w:tabs>
        <w:ind w:left="2880" w:hanging="360"/>
      </w:pPr>
      <w:rPr>
        <w:rFonts w:ascii="Symbol" w:hAnsi="Symbol" w:cs="OpenSymbol"/>
        <w:color w:val="000000"/>
        <w:lang w:val="ru-RU"/>
      </w:rPr>
    </w:lvl>
    <w:lvl w:ilvl="7">
      <w:start w:val="1"/>
      <w:numFmt w:val="bullet"/>
      <w:lvlText w:val=""/>
      <w:lvlJc w:val="left"/>
      <w:pPr>
        <w:tabs>
          <w:tab w:val="num" w:pos="3240"/>
        </w:tabs>
        <w:ind w:left="3240" w:hanging="360"/>
      </w:pPr>
      <w:rPr>
        <w:rFonts w:ascii="Symbol" w:hAnsi="Symbol" w:cs="OpenSymbol"/>
        <w:color w:val="000000"/>
        <w:lang w:val="ru-RU"/>
      </w:rPr>
    </w:lvl>
    <w:lvl w:ilvl="8">
      <w:start w:val="1"/>
      <w:numFmt w:val="bullet"/>
      <w:lvlText w:val=""/>
      <w:lvlJc w:val="left"/>
      <w:pPr>
        <w:tabs>
          <w:tab w:val="num" w:pos="3600"/>
        </w:tabs>
        <w:ind w:left="3600" w:hanging="360"/>
      </w:pPr>
      <w:rPr>
        <w:rFonts w:ascii="Symbol" w:hAnsi="Symbol" w:cs="OpenSymbol"/>
        <w:color w:val="000000"/>
        <w:lang w:val="ru-RU"/>
      </w:rPr>
    </w:lvl>
  </w:abstractNum>
  <w:abstractNum w:abstractNumId="3" w15:restartNumberingAfterBreak="0">
    <w:nsid w:val="00000011"/>
    <w:multiLevelType w:val="multilevel"/>
    <w:tmpl w:val="A0C29D8A"/>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928"/>
        </w:tabs>
        <w:ind w:left="928" w:hanging="360"/>
      </w:pPr>
      <w:rPr>
        <w:rFonts w:ascii="Times New Roman" w:eastAsiaTheme="minorHAnsi"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49061CCA"/>
    <w:multiLevelType w:val="hybridMultilevel"/>
    <w:tmpl w:val="4790EAA2"/>
    <w:lvl w:ilvl="0" w:tplc="006A4BE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BE64DDF"/>
    <w:multiLevelType w:val="hybridMultilevel"/>
    <w:tmpl w:val="428A1570"/>
    <w:lvl w:ilvl="0" w:tplc="3BBABB48">
      <w:start w:val="1"/>
      <w:numFmt w:val="decimal"/>
      <w:lvlText w:val="%1."/>
      <w:lvlJc w:val="left"/>
      <w:pPr>
        <w:ind w:left="284"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E19"/>
    <w:rsid w:val="00001442"/>
    <w:rsid w:val="00006B1B"/>
    <w:rsid w:val="000144F9"/>
    <w:rsid w:val="00015593"/>
    <w:rsid w:val="0001686D"/>
    <w:rsid w:val="00017B56"/>
    <w:rsid w:val="00017C63"/>
    <w:rsid w:val="00022E68"/>
    <w:rsid w:val="00025430"/>
    <w:rsid w:val="00040584"/>
    <w:rsid w:val="00054526"/>
    <w:rsid w:val="00054B49"/>
    <w:rsid w:val="000706C8"/>
    <w:rsid w:val="00070C53"/>
    <w:rsid w:val="000720BF"/>
    <w:rsid w:val="00072F4E"/>
    <w:rsid w:val="000816E9"/>
    <w:rsid w:val="000849F6"/>
    <w:rsid w:val="00094A1E"/>
    <w:rsid w:val="000B751C"/>
    <w:rsid w:val="000D0D58"/>
    <w:rsid w:val="000D4034"/>
    <w:rsid w:val="000E0643"/>
    <w:rsid w:val="000E1E50"/>
    <w:rsid w:val="000E24B2"/>
    <w:rsid w:val="000E6D5D"/>
    <w:rsid w:val="00100923"/>
    <w:rsid w:val="001067B0"/>
    <w:rsid w:val="00110570"/>
    <w:rsid w:val="001364F2"/>
    <w:rsid w:val="00137FF9"/>
    <w:rsid w:val="0014472B"/>
    <w:rsid w:val="00146CF9"/>
    <w:rsid w:val="00160B20"/>
    <w:rsid w:val="001628E4"/>
    <w:rsid w:val="00162C73"/>
    <w:rsid w:val="00164EBB"/>
    <w:rsid w:val="00174654"/>
    <w:rsid w:val="001809D9"/>
    <w:rsid w:val="00181394"/>
    <w:rsid w:val="001955EA"/>
    <w:rsid w:val="00195661"/>
    <w:rsid w:val="00195C89"/>
    <w:rsid w:val="00197ADA"/>
    <w:rsid w:val="001A0E85"/>
    <w:rsid w:val="001A50EB"/>
    <w:rsid w:val="001B0018"/>
    <w:rsid w:val="001B0B13"/>
    <w:rsid w:val="001B639B"/>
    <w:rsid w:val="001B665D"/>
    <w:rsid w:val="001B7D97"/>
    <w:rsid w:val="001D7B78"/>
    <w:rsid w:val="001E7F9B"/>
    <w:rsid w:val="001F1177"/>
    <w:rsid w:val="001F4C96"/>
    <w:rsid w:val="0020178F"/>
    <w:rsid w:val="00206D26"/>
    <w:rsid w:val="00210CEA"/>
    <w:rsid w:val="002123B7"/>
    <w:rsid w:val="002133CF"/>
    <w:rsid w:val="002178E5"/>
    <w:rsid w:val="002405DB"/>
    <w:rsid w:val="0024272D"/>
    <w:rsid w:val="00245A71"/>
    <w:rsid w:val="00247CE2"/>
    <w:rsid w:val="00267C71"/>
    <w:rsid w:val="002733D0"/>
    <w:rsid w:val="002739D7"/>
    <w:rsid w:val="00290841"/>
    <w:rsid w:val="00290F80"/>
    <w:rsid w:val="002930F3"/>
    <w:rsid w:val="00293CED"/>
    <w:rsid w:val="002A1017"/>
    <w:rsid w:val="002A2F7F"/>
    <w:rsid w:val="002A71BB"/>
    <w:rsid w:val="002B298C"/>
    <w:rsid w:val="002C3E5D"/>
    <w:rsid w:val="002D3263"/>
    <w:rsid w:val="002E09FC"/>
    <w:rsid w:val="002E0D60"/>
    <w:rsid w:val="002E1AF2"/>
    <w:rsid w:val="002E361A"/>
    <w:rsid w:val="002E4785"/>
    <w:rsid w:val="002E6C2F"/>
    <w:rsid w:val="002F3B40"/>
    <w:rsid w:val="002F4079"/>
    <w:rsid w:val="002F4303"/>
    <w:rsid w:val="003009E3"/>
    <w:rsid w:val="003025B3"/>
    <w:rsid w:val="00314599"/>
    <w:rsid w:val="003172FD"/>
    <w:rsid w:val="00321A35"/>
    <w:rsid w:val="00322AEF"/>
    <w:rsid w:val="00323154"/>
    <w:rsid w:val="00326B66"/>
    <w:rsid w:val="003377F3"/>
    <w:rsid w:val="0035033B"/>
    <w:rsid w:val="003602B9"/>
    <w:rsid w:val="0036088D"/>
    <w:rsid w:val="003627A7"/>
    <w:rsid w:val="00371A77"/>
    <w:rsid w:val="0038080F"/>
    <w:rsid w:val="00386C1D"/>
    <w:rsid w:val="003926EB"/>
    <w:rsid w:val="00394A2D"/>
    <w:rsid w:val="00397D38"/>
    <w:rsid w:val="003A1491"/>
    <w:rsid w:val="003A4EAE"/>
    <w:rsid w:val="003A66F0"/>
    <w:rsid w:val="003B63D9"/>
    <w:rsid w:val="003B6DE3"/>
    <w:rsid w:val="003B6E55"/>
    <w:rsid w:val="003D2FF1"/>
    <w:rsid w:val="003E116C"/>
    <w:rsid w:val="003E5609"/>
    <w:rsid w:val="003F5D5E"/>
    <w:rsid w:val="00402E36"/>
    <w:rsid w:val="00405213"/>
    <w:rsid w:val="00406E15"/>
    <w:rsid w:val="0042675E"/>
    <w:rsid w:val="00436A7B"/>
    <w:rsid w:val="00446BD3"/>
    <w:rsid w:val="00447158"/>
    <w:rsid w:val="00454703"/>
    <w:rsid w:val="0045715C"/>
    <w:rsid w:val="00457E2A"/>
    <w:rsid w:val="00461AC6"/>
    <w:rsid w:val="00462FB8"/>
    <w:rsid w:val="00471A1D"/>
    <w:rsid w:val="00473696"/>
    <w:rsid w:val="00475424"/>
    <w:rsid w:val="00475B0F"/>
    <w:rsid w:val="004857A5"/>
    <w:rsid w:val="00490044"/>
    <w:rsid w:val="00490B5F"/>
    <w:rsid w:val="004C535D"/>
    <w:rsid w:val="004D154D"/>
    <w:rsid w:val="004D1F54"/>
    <w:rsid w:val="004D5ABD"/>
    <w:rsid w:val="004F5684"/>
    <w:rsid w:val="004F5957"/>
    <w:rsid w:val="005015D5"/>
    <w:rsid w:val="0050227B"/>
    <w:rsid w:val="005060D9"/>
    <w:rsid w:val="005114C0"/>
    <w:rsid w:val="00513275"/>
    <w:rsid w:val="00517937"/>
    <w:rsid w:val="00520C8B"/>
    <w:rsid w:val="00520DFB"/>
    <w:rsid w:val="00523D4D"/>
    <w:rsid w:val="00531C58"/>
    <w:rsid w:val="005324BD"/>
    <w:rsid w:val="00541B5C"/>
    <w:rsid w:val="00547DF9"/>
    <w:rsid w:val="00560114"/>
    <w:rsid w:val="00561201"/>
    <w:rsid w:val="005671B0"/>
    <w:rsid w:val="00576F38"/>
    <w:rsid w:val="0058376C"/>
    <w:rsid w:val="00583C57"/>
    <w:rsid w:val="0058551C"/>
    <w:rsid w:val="005861B1"/>
    <w:rsid w:val="00593B2A"/>
    <w:rsid w:val="00596152"/>
    <w:rsid w:val="005A2C32"/>
    <w:rsid w:val="005A3EFC"/>
    <w:rsid w:val="005A72DE"/>
    <w:rsid w:val="005B2033"/>
    <w:rsid w:val="005B2A53"/>
    <w:rsid w:val="005B33E0"/>
    <w:rsid w:val="005B52FC"/>
    <w:rsid w:val="005C09EF"/>
    <w:rsid w:val="005E0053"/>
    <w:rsid w:val="005E0411"/>
    <w:rsid w:val="005E15AE"/>
    <w:rsid w:val="005F2021"/>
    <w:rsid w:val="005F702E"/>
    <w:rsid w:val="00600034"/>
    <w:rsid w:val="00602C7D"/>
    <w:rsid w:val="00604A46"/>
    <w:rsid w:val="0061189C"/>
    <w:rsid w:val="006147E9"/>
    <w:rsid w:val="00614AB8"/>
    <w:rsid w:val="0062684D"/>
    <w:rsid w:val="006304F0"/>
    <w:rsid w:val="00631701"/>
    <w:rsid w:val="006323DC"/>
    <w:rsid w:val="006328F2"/>
    <w:rsid w:val="00635D61"/>
    <w:rsid w:val="00637DF6"/>
    <w:rsid w:val="00643A8E"/>
    <w:rsid w:val="0064641B"/>
    <w:rsid w:val="00647276"/>
    <w:rsid w:val="00647A84"/>
    <w:rsid w:val="006509DE"/>
    <w:rsid w:val="0065104A"/>
    <w:rsid w:val="00653487"/>
    <w:rsid w:val="0065647A"/>
    <w:rsid w:val="00656D97"/>
    <w:rsid w:val="00660B7A"/>
    <w:rsid w:val="00661C2E"/>
    <w:rsid w:val="00663236"/>
    <w:rsid w:val="00671A68"/>
    <w:rsid w:val="006761D4"/>
    <w:rsid w:val="006805C0"/>
    <w:rsid w:val="0068434B"/>
    <w:rsid w:val="00694C94"/>
    <w:rsid w:val="00694F59"/>
    <w:rsid w:val="006A482B"/>
    <w:rsid w:val="006C2B74"/>
    <w:rsid w:val="006D2A12"/>
    <w:rsid w:val="006D4B3C"/>
    <w:rsid w:val="006D5136"/>
    <w:rsid w:val="006E17AE"/>
    <w:rsid w:val="006E68F5"/>
    <w:rsid w:val="006F67F1"/>
    <w:rsid w:val="007002CF"/>
    <w:rsid w:val="00703494"/>
    <w:rsid w:val="0071488D"/>
    <w:rsid w:val="00722F20"/>
    <w:rsid w:val="00724773"/>
    <w:rsid w:val="00725E32"/>
    <w:rsid w:val="00744C78"/>
    <w:rsid w:val="00756A4A"/>
    <w:rsid w:val="0076000E"/>
    <w:rsid w:val="0077011C"/>
    <w:rsid w:val="007773F0"/>
    <w:rsid w:val="00777B56"/>
    <w:rsid w:val="00780FE4"/>
    <w:rsid w:val="00783926"/>
    <w:rsid w:val="00784788"/>
    <w:rsid w:val="00791F29"/>
    <w:rsid w:val="0079316A"/>
    <w:rsid w:val="007943FC"/>
    <w:rsid w:val="007A52A3"/>
    <w:rsid w:val="007A5716"/>
    <w:rsid w:val="007A74B7"/>
    <w:rsid w:val="007B0E21"/>
    <w:rsid w:val="007B27F0"/>
    <w:rsid w:val="007B785F"/>
    <w:rsid w:val="007C78FA"/>
    <w:rsid w:val="007E7751"/>
    <w:rsid w:val="007F0633"/>
    <w:rsid w:val="007F13F1"/>
    <w:rsid w:val="007F5E19"/>
    <w:rsid w:val="00806E31"/>
    <w:rsid w:val="008151AB"/>
    <w:rsid w:val="00827539"/>
    <w:rsid w:val="00827699"/>
    <w:rsid w:val="0082776F"/>
    <w:rsid w:val="00827C1F"/>
    <w:rsid w:val="008462D8"/>
    <w:rsid w:val="00846D04"/>
    <w:rsid w:val="00847CBC"/>
    <w:rsid w:val="008515F9"/>
    <w:rsid w:val="008516C1"/>
    <w:rsid w:val="00855531"/>
    <w:rsid w:val="008555D2"/>
    <w:rsid w:val="00857290"/>
    <w:rsid w:val="008764EC"/>
    <w:rsid w:val="0087757D"/>
    <w:rsid w:val="00877711"/>
    <w:rsid w:val="0088786D"/>
    <w:rsid w:val="00895EDE"/>
    <w:rsid w:val="00897B4C"/>
    <w:rsid w:val="008A35A5"/>
    <w:rsid w:val="008A44B2"/>
    <w:rsid w:val="008A5D7B"/>
    <w:rsid w:val="008C3E26"/>
    <w:rsid w:val="008F02F1"/>
    <w:rsid w:val="008F5B17"/>
    <w:rsid w:val="00903006"/>
    <w:rsid w:val="00903AC5"/>
    <w:rsid w:val="00906444"/>
    <w:rsid w:val="00915F35"/>
    <w:rsid w:val="0092301A"/>
    <w:rsid w:val="0092762C"/>
    <w:rsid w:val="00931BA3"/>
    <w:rsid w:val="00932ACD"/>
    <w:rsid w:val="00933F50"/>
    <w:rsid w:val="009376FF"/>
    <w:rsid w:val="0094050C"/>
    <w:rsid w:val="009409F5"/>
    <w:rsid w:val="00940FBA"/>
    <w:rsid w:val="0094223A"/>
    <w:rsid w:val="00943C38"/>
    <w:rsid w:val="00944798"/>
    <w:rsid w:val="00945BAA"/>
    <w:rsid w:val="009521FB"/>
    <w:rsid w:val="009540B7"/>
    <w:rsid w:val="0095463D"/>
    <w:rsid w:val="0096698B"/>
    <w:rsid w:val="00973F0A"/>
    <w:rsid w:val="00981B4D"/>
    <w:rsid w:val="009A6F73"/>
    <w:rsid w:val="009B0D70"/>
    <w:rsid w:val="009B0E3B"/>
    <w:rsid w:val="009B1953"/>
    <w:rsid w:val="009B3AE5"/>
    <w:rsid w:val="009D0611"/>
    <w:rsid w:val="009D154B"/>
    <w:rsid w:val="009D4506"/>
    <w:rsid w:val="009D6181"/>
    <w:rsid w:val="009E774F"/>
    <w:rsid w:val="009E7757"/>
    <w:rsid w:val="00A02CDA"/>
    <w:rsid w:val="00A0549C"/>
    <w:rsid w:val="00A17BD5"/>
    <w:rsid w:val="00A2251F"/>
    <w:rsid w:val="00A26A61"/>
    <w:rsid w:val="00A31926"/>
    <w:rsid w:val="00A34126"/>
    <w:rsid w:val="00A343CC"/>
    <w:rsid w:val="00A41F44"/>
    <w:rsid w:val="00A61E60"/>
    <w:rsid w:val="00A67518"/>
    <w:rsid w:val="00A67C9A"/>
    <w:rsid w:val="00A803E1"/>
    <w:rsid w:val="00A80A00"/>
    <w:rsid w:val="00A82321"/>
    <w:rsid w:val="00A82BB0"/>
    <w:rsid w:val="00A84B31"/>
    <w:rsid w:val="00A9105A"/>
    <w:rsid w:val="00A96328"/>
    <w:rsid w:val="00A96CDF"/>
    <w:rsid w:val="00AA4934"/>
    <w:rsid w:val="00AB0BE0"/>
    <w:rsid w:val="00AB7A7A"/>
    <w:rsid w:val="00AC43B4"/>
    <w:rsid w:val="00AC4588"/>
    <w:rsid w:val="00AC6316"/>
    <w:rsid w:val="00AD3B1E"/>
    <w:rsid w:val="00AE0FDF"/>
    <w:rsid w:val="00AF50BA"/>
    <w:rsid w:val="00AF7149"/>
    <w:rsid w:val="00B000AB"/>
    <w:rsid w:val="00B155D3"/>
    <w:rsid w:val="00B42FF9"/>
    <w:rsid w:val="00B547CF"/>
    <w:rsid w:val="00B66E50"/>
    <w:rsid w:val="00B770F1"/>
    <w:rsid w:val="00B77160"/>
    <w:rsid w:val="00B87F20"/>
    <w:rsid w:val="00B933F1"/>
    <w:rsid w:val="00BB6AD8"/>
    <w:rsid w:val="00BC1F52"/>
    <w:rsid w:val="00BC3B99"/>
    <w:rsid w:val="00BC4DE4"/>
    <w:rsid w:val="00BD3561"/>
    <w:rsid w:val="00BD48F6"/>
    <w:rsid w:val="00BD7054"/>
    <w:rsid w:val="00BE42D2"/>
    <w:rsid w:val="00BF039F"/>
    <w:rsid w:val="00BF36E1"/>
    <w:rsid w:val="00C07AC5"/>
    <w:rsid w:val="00C11925"/>
    <w:rsid w:val="00C171A1"/>
    <w:rsid w:val="00C26627"/>
    <w:rsid w:val="00C266B6"/>
    <w:rsid w:val="00C30B8A"/>
    <w:rsid w:val="00C30DD4"/>
    <w:rsid w:val="00C4539B"/>
    <w:rsid w:val="00C453F8"/>
    <w:rsid w:val="00C45C44"/>
    <w:rsid w:val="00C51483"/>
    <w:rsid w:val="00C546AC"/>
    <w:rsid w:val="00C60A53"/>
    <w:rsid w:val="00CA7D6A"/>
    <w:rsid w:val="00CB0C66"/>
    <w:rsid w:val="00CB1705"/>
    <w:rsid w:val="00CB1E0C"/>
    <w:rsid w:val="00CB220A"/>
    <w:rsid w:val="00CB7DC3"/>
    <w:rsid w:val="00CC1774"/>
    <w:rsid w:val="00CD41F2"/>
    <w:rsid w:val="00CD6830"/>
    <w:rsid w:val="00CE6E40"/>
    <w:rsid w:val="00CE7779"/>
    <w:rsid w:val="00CF3E30"/>
    <w:rsid w:val="00CF4994"/>
    <w:rsid w:val="00D06AB0"/>
    <w:rsid w:val="00D10CA7"/>
    <w:rsid w:val="00D116BF"/>
    <w:rsid w:val="00D337BB"/>
    <w:rsid w:val="00D40316"/>
    <w:rsid w:val="00D461C8"/>
    <w:rsid w:val="00D478AB"/>
    <w:rsid w:val="00D511D6"/>
    <w:rsid w:val="00D5462F"/>
    <w:rsid w:val="00D549F5"/>
    <w:rsid w:val="00D54EE2"/>
    <w:rsid w:val="00D62F6F"/>
    <w:rsid w:val="00D6675C"/>
    <w:rsid w:val="00D748E2"/>
    <w:rsid w:val="00D831A4"/>
    <w:rsid w:val="00D934FF"/>
    <w:rsid w:val="00DA34E0"/>
    <w:rsid w:val="00DA609E"/>
    <w:rsid w:val="00DB1916"/>
    <w:rsid w:val="00DB660C"/>
    <w:rsid w:val="00DC00C1"/>
    <w:rsid w:val="00DC0B60"/>
    <w:rsid w:val="00DC395A"/>
    <w:rsid w:val="00DC5C88"/>
    <w:rsid w:val="00DC5DDB"/>
    <w:rsid w:val="00DD2F00"/>
    <w:rsid w:val="00DE0D61"/>
    <w:rsid w:val="00DE1A42"/>
    <w:rsid w:val="00DE4A52"/>
    <w:rsid w:val="00DE4BD3"/>
    <w:rsid w:val="00DF03BF"/>
    <w:rsid w:val="00DF3E48"/>
    <w:rsid w:val="00DF401F"/>
    <w:rsid w:val="00DF4C7C"/>
    <w:rsid w:val="00DF4DC4"/>
    <w:rsid w:val="00DF6112"/>
    <w:rsid w:val="00E00460"/>
    <w:rsid w:val="00E135AA"/>
    <w:rsid w:val="00E14705"/>
    <w:rsid w:val="00E22C74"/>
    <w:rsid w:val="00E24CA4"/>
    <w:rsid w:val="00E255FB"/>
    <w:rsid w:val="00E33A93"/>
    <w:rsid w:val="00E358BA"/>
    <w:rsid w:val="00E469B9"/>
    <w:rsid w:val="00E53F29"/>
    <w:rsid w:val="00E54DD9"/>
    <w:rsid w:val="00E75FD8"/>
    <w:rsid w:val="00E76BC6"/>
    <w:rsid w:val="00E83B9C"/>
    <w:rsid w:val="00E8517F"/>
    <w:rsid w:val="00E879C0"/>
    <w:rsid w:val="00E93087"/>
    <w:rsid w:val="00EA081B"/>
    <w:rsid w:val="00EB33A7"/>
    <w:rsid w:val="00EB3958"/>
    <w:rsid w:val="00EB4CBD"/>
    <w:rsid w:val="00EB58E5"/>
    <w:rsid w:val="00EB7C8C"/>
    <w:rsid w:val="00EC19D5"/>
    <w:rsid w:val="00ED422B"/>
    <w:rsid w:val="00ED4C9D"/>
    <w:rsid w:val="00ED6AE5"/>
    <w:rsid w:val="00EE2024"/>
    <w:rsid w:val="00EE525A"/>
    <w:rsid w:val="00EE7012"/>
    <w:rsid w:val="00EF2CEA"/>
    <w:rsid w:val="00F0048C"/>
    <w:rsid w:val="00F01256"/>
    <w:rsid w:val="00F0433A"/>
    <w:rsid w:val="00F1468F"/>
    <w:rsid w:val="00F23056"/>
    <w:rsid w:val="00F256C5"/>
    <w:rsid w:val="00F32282"/>
    <w:rsid w:val="00F34CA6"/>
    <w:rsid w:val="00F40604"/>
    <w:rsid w:val="00F40835"/>
    <w:rsid w:val="00F413B7"/>
    <w:rsid w:val="00F613FE"/>
    <w:rsid w:val="00F77A66"/>
    <w:rsid w:val="00F8032F"/>
    <w:rsid w:val="00F921F7"/>
    <w:rsid w:val="00F97F6F"/>
    <w:rsid w:val="00FB443D"/>
    <w:rsid w:val="00FB5822"/>
    <w:rsid w:val="00FC1A6B"/>
    <w:rsid w:val="00FD1338"/>
    <w:rsid w:val="00FD3925"/>
    <w:rsid w:val="00FE2387"/>
    <w:rsid w:val="00FE3701"/>
    <w:rsid w:val="00FE644F"/>
    <w:rsid w:val="00FF2246"/>
    <w:rsid w:val="00FF6695"/>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0F280"/>
  <w15:docId w15:val="{B62204ED-8A0B-4B1E-93F4-E65CF20D7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5060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5060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A0E8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60D9"/>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5060D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1A0E85"/>
    <w:rPr>
      <w:rFonts w:asciiTheme="majorHAnsi" w:eastAsiaTheme="majorEastAsia" w:hAnsiTheme="majorHAnsi" w:cstheme="majorBidi"/>
      <w:b/>
      <w:bCs/>
      <w:i/>
      <w:iCs/>
      <w:color w:val="4F81BD" w:themeColor="accent1"/>
      <w:sz w:val="24"/>
      <w:szCs w:val="24"/>
      <w:lang w:eastAsia="ru-RU"/>
    </w:rPr>
  </w:style>
  <w:style w:type="paragraph" w:styleId="a3">
    <w:name w:val="List Paragraph"/>
    <w:basedOn w:val="a"/>
    <w:uiPriority w:val="34"/>
    <w:qFormat/>
    <w:rsid w:val="005060D9"/>
    <w:pPr>
      <w:spacing w:after="200" w:line="276" w:lineRule="auto"/>
      <w:ind w:left="720"/>
      <w:contextualSpacing/>
    </w:pPr>
    <w:rPr>
      <w:rFonts w:ascii="Calibri" w:eastAsia="Calibri" w:hAnsi="Calibri"/>
      <w:sz w:val="22"/>
      <w:szCs w:val="22"/>
      <w:lang w:eastAsia="en-US"/>
    </w:rPr>
  </w:style>
  <w:style w:type="paragraph" w:styleId="a4">
    <w:name w:val="footnote text"/>
    <w:basedOn w:val="a"/>
    <w:link w:val="a5"/>
    <w:uiPriority w:val="99"/>
    <w:unhideWhenUsed/>
    <w:rsid w:val="005060D9"/>
    <w:rPr>
      <w:rFonts w:ascii="Calibri" w:eastAsia="Calibri" w:hAnsi="Calibri"/>
      <w:sz w:val="20"/>
      <w:szCs w:val="20"/>
      <w:lang w:eastAsia="en-US"/>
    </w:rPr>
  </w:style>
  <w:style w:type="character" w:customStyle="1" w:styleId="a5">
    <w:name w:val="Текст сноски Знак"/>
    <w:basedOn w:val="a0"/>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eastAsia="en-US"/>
    </w:rPr>
  </w:style>
  <w:style w:type="character" w:customStyle="1" w:styleId="a9">
    <w:name w:val="Заголовок Знак"/>
    <w:basedOn w:val="a0"/>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eastAsia="Calibri" w:hAnsi="Calibri"/>
      <w:sz w:val="22"/>
      <w:szCs w:val="22"/>
      <w:lang w:eastAsia="en-US"/>
    </w:rPr>
  </w:style>
  <w:style w:type="character" w:customStyle="1" w:styleId="ab">
    <w:name w:val="Нижний колонтитул Знак"/>
    <w:basedOn w:val="a0"/>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cs="Tahoma"/>
      <w:sz w:val="16"/>
      <w:szCs w:val="16"/>
    </w:rPr>
  </w:style>
  <w:style w:type="character" w:customStyle="1" w:styleId="ad">
    <w:name w:val="Текст выноски Знак"/>
    <w:basedOn w:val="a0"/>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style>
  <w:style w:type="character" w:customStyle="1" w:styleId="af">
    <w:name w:val="Верхний колонтитул Знак"/>
    <w:basedOn w:val="a0"/>
    <w:link w:val="ae"/>
    <w:uiPriority w:val="99"/>
    <w:rsid w:val="001E7F9B"/>
    <w:rPr>
      <w:rFonts w:ascii="Times New Roman" w:hAnsi="Times New Roman" w:cs="Times New Roman"/>
      <w:sz w:val="24"/>
      <w:szCs w:val="24"/>
      <w:lang w:eastAsia="ru-RU"/>
    </w:rPr>
  </w:style>
  <w:style w:type="character" w:styleId="af0">
    <w:name w:val="annotation reference"/>
    <w:basedOn w:val="a0"/>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rPr>
  </w:style>
  <w:style w:type="character" w:customStyle="1" w:styleId="af2">
    <w:name w:val="Текст примечания Знак"/>
    <w:basedOn w:val="a0"/>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basedOn w:val="af2"/>
    <w:link w:val="af3"/>
    <w:uiPriority w:val="99"/>
    <w:semiHidden/>
    <w:rsid w:val="0061189C"/>
    <w:rPr>
      <w:rFonts w:ascii="Times New Roman" w:hAnsi="Times New Roman" w:cs="Times New Roman"/>
      <w:b/>
      <w:bCs/>
      <w:sz w:val="20"/>
      <w:szCs w:val="20"/>
      <w:lang w:eastAsia="ru-RU"/>
    </w:rPr>
  </w:style>
  <w:style w:type="character" w:styleId="af5">
    <w:name w:val="Strong"/>
    <w:basedOn w:val="a0"/>
    <w:uiPriority w:val="22"/>
    <w:qFormat/>
    <w:rsid w:val="00A82BB0"/>
    <w:rPr>
      <w:b/>
      <w:bCs/>
    </w:rPr>
  </w:style>
  <w:style w:type="paragraph" w:styleId="af6">
    <w:name w:val="Revision"/>
    <w:hidden/>
    <w:uiPriority w:val="99"/>
    <w:semiHidden/>
    <w:rsid w:val="00903AC5"/>
    <w:pPr>
      <w:spacing w:after="0" w:line="240" w:lineRule="auto"/>
    </w:pPr>
    <w:rPr>
      <w:rFonts w:ascii="Times New Roman" w:hAnsi="Times New Roman" w:cs="Times New Roman"/>
      <w:sz w:val="24"/>
      <w:szCs w:val="24"/>
      <w:lang w:eastAsia="ru-RU"/>
    </w:rPr>
  </w:style>
  <w:style w:type="paragraph" w:styleId="af7">
    <w:name w:val="caption"/>
    <w:basedOn w:val="a"/>
    <w:next w:val="a"/>
    <w:uiPriority w:val="35"/>
    <w:unhideWhenUsed/>
    <w:qFormat/>
    <w:rsid w:val="003602B9"/>
    <w:pPr>
      <w:spacing w:after="200"/>
    </w:pPr>
    <w:rPr>
      <w:i/>
      <w:iCs/>
      <w:color w:val="1F497D" w:themeColor="text2"/>
      <w:sz w:val="18"/>
      <w:szCs w:val="18"/>
    </w:rPr>
  </w:style>
  <w:style w:type="paragraph" w:customStyle="1" w:styleId="s1">
    <w:name w:val="s_1"/>
    <w:basedOn w:val="a"/>
    <w:rsid w:val="00022E68"/>
    <w:pPr>
      <w:spacing w:before="100" w:beforeAutospacing="1" w:after="100" w:afterAutospacing="1"/>
    </w:pPr>
    <w:rPr>
      <w:rFonts w:eastAsia="Times New Roman"/>
    </w:rPr>
  </w:style>
  <w:style w:type="table" w:customStyle="1" w:styleId="11">
    <w:name w:val="Сетка таблицы1"/>
    <w:basedOn w:val="a1"/>
    <w:next w:val="a7"/>
    <w:uiPriority w:val="99"/>
    <w:rsid w:val="00EB4C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B42FF9"/>
    <w:rPr>
      <w:rFonts w:ascii="Liberation Serif" w:hAnsi="Liberation Serif" w:hint="default"/>
      <w:b w:val="0"/>
      <w:bCs w:val="0"/>
      <w:i w:val="0"/>
      <w:iCs w:val="0"/>
      <w:color w:val="000000"/>
      <w:sz w:val="24"/>
      <w:szCs w:val="24"/>
    </w:rPr>
  </w:style>
  <w:style w:type="character" w:customStyle="1" w:styleId="c26">
    <w:name w:val="c26"/>
    <w:basedOn w:val="a0"/>
    <w:rsid w:val="00BD7054"/>
  </w:style>
  <w:style w:type="character" w:styleId="af8">
    <w:name w:val="Hyperlink"/>
    <w:basedOn w:val="a0"/>
    <w:uiPriority w:val="99"/>
    <w:unhideWhenUsed/>
    <w:rsid w:val="00BD7054"/>
    <w:rPr>
      <w:color w:val="0000FF"/>
      <w:u w:val="single"/>
    </w:rPr>
  </w:style>
  <w:style w:type="paragraph" w:styleId="af9">
    <w:name w:val="Body Text"/>
    <w:basedOn w:val="a"/>
    <w:link w:val="afa"/>
    <w:qFormat/>
    <w:rsid w:val="003009E3"/>
    <w:pPr>
      <w:widowControl w:val="0"/>
      <w:autoSpaceDE w:val="0"/>
      <w:autoSpaceDN w:val="0"/>
      <w:ind w:left="812"/>
    </w:pPr>
    <w:rPr>
      <w:rFonts w:eastAsia="Times New Roman"/>
      <w:sz w:val="28"/>
      <w:szCs w:val="28"/>
      <w:lang w:eastAsia="en-US"/>
    </w:rPr>
  </w:style>
  <w:style w:type="character" w:customStyle="1" w:styleId="afa">
    <w:name w:val="Основной текст Знак"/>
    <w:basedOn w:val="a0"/>
    <w:link w:val="af9"/>
    <w:rsid w:val="003009E3"/>
    <w:rPr>
      <w:rFonts w:ascii="Times New Roman" w:eastAsia="Times New Roman" w:hAnsi="Times New Roman" w:cs="Times New Roman"/>
      <w:sz w:val="28"/>
      <w:szCs w:val="28"/>
    </w:rPr>
  </w:style>
  <w:style w:type="character" w:styleId="afb">
    <w:name w:val="Emphasis"/>
    <w:basedOn w:val="a0"/>
    <w:uiPriority w:val="20"/>
    <w:qFormat/>
    <w:rsid w:val="001A0E85"/>
    <w:rPr>
      <w:i/>
      <w:iCs/>
    </w:rPr>
  </w:style>
  <w:style w:type="character" w:customStyle="1" w:styleId="afc">
    <w:name w:val="Текст концевой сноски Знак"/>
    <w:basedOn w:val="a0"/>
    <w:link w:val="afd"/>
    <w:uiPriority w:val="99"/>
    <w:semiHidden/>
    <w:rsid w:val="001A0E85"/>
    <w:rPr>
      <w:rFonts w:ascii="Times New Roman" w:hAnsi="Times New Roman" w:cs="Times New Roman"/>
      <w:sz w:val="20"/>
      <w:szCs w:val="20"/>
      <w:lang w:eastAsia="ru-RU"/>
    </w:rPr>
  </w:style>
  <w:style w:type="paragraph" w:styleId="afd">
    <w:name w:val="endnote text"/>
    <w:basedOn w:val="a"/>
    <w:link w:val="afc"/>
    <w:uiPriority w:val="99"/>
    <w:semiHidden/>
    <w:unhideWhenUsed/>
    <w:rsid w:val="001A0E8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7994">
      <w:bodyDiv w:val="1"/>
      <w:marLeft w:val="0"/>
      <w:marRight w:val="0"/>
      <w:marTop w:val="0"/>
      <w:marBottom w:val="0"/>
      <w:divBdr>
        <w:top w:val="none" w:sz="0" w:space="0" w:color="auto"/>
        <w:left w:val="none" w:sz="0" w:space="0" w:color="auto"/>
        <w:bottom w:val="none" w:sz="0" w:space="0" w:color="auto"/>
        <w:right w:val="none" w:sz="0" w:space="0" w:color="auto"/>
      </w:divBdr>
    </w:div>
    <w:div w:id="142359066">
      <w:bodyDiv w:val="1"/>
      <w:marLeft w:val="0"/>
      <w:marRight w:val="0"/>
      <w:marTop w:val="0"/>
      <w:marBottom w:val="0"/>
      <w:divBdr>
        <w:top w:val="none" w:sz="0" w:space="0" w:color="auto"/>
        <w:left w:val="none" w:sz="0" w:space="0" w:color="auto"/>
        <w:bottom w:val="none" w:sz="0" w:space="0" w:color="auto"/>
        <w:right w:val="none" w:sz="0" w:space="0" w:color="auto"/>
      </w:divBdr>
    </w:div>
    <w:div w:id="162014296">
      <w:bodyDiv w:val="1"/>
      <w:marLeft w:val="0"/>
      <w:marRight w:val="0"/>
      <w:marTop w:val="0"/>
      <w:marBottom w:val="0"/>
      <w:divBdr>
        <w:top w:val="none" w:sz="0" w:space="0" w:color="auto"/>
        <w:left w:val="none" w:sz="0" w:space="0" w:color="auto"/>
        <w:bottom w:val="none" w:sz="0" w:space="0" w:color="auto"/>
        <w:right w:val="none" w:sz="0" w:space="0" w:color="auto"/>
      </w:divBdr>
    </w:div>
    <w:div w:id="185212281">
      <w:bodyDiv w:val="1"/>
      <w:marLeft w:val="0"/>
      <w:marRight w:val="0"/>
      <w:marTop w:val="0"/>
      <w:marBottom w:val="0"/>
      <w:divBdr>
        <w:top w:val="none" w:sz="0" w:space="0" w:color="auto"/>
        <w:left w:val="none" w:sz="0" w:space="0" w:color="auto"/>
        <w:bottom w:val="none" w:sz="0" w:space="0" w:color="auto"/>
        <w:right w:val="none" w:sz="0" w:space="0" w:color="auto"/>
      </w:divBdr>
    </w:div>
    <w:div w:id="215507237">
      <w:bodyDiv w:val="1"/>
      <w:marLeft w:val="0"/>
      <w:marRight w:val="0"/>
      <w:marTop w:val="0"/>
      <w:marBottom w:val="0"/>
      <w:divBdr>
        <w:top w:val="none" w:sz="0" w:space="0" w:color="auto"/>
        <w:left w:val="none" w:sz="0" w:space="0" w:color="auto"/>
        <w:bottom w:val="none" w:sz="0" w:space="0" w:color="auto"/>
        <w:right w:val="none" w:sz="0" w:space="0" w:color="auto"/>
      </w:divBdr>
    </w:div>
    <w:div w:id="232468573">
      <w:bodyDiv w:val="1"/>
      <w:marLeft w:val="0"/>
      <w:marRight w:val="0"/>
      <w:marTop w:val="0"/>
      <w:marBottom w:val="0"/>
      <w:divBdr>
        <w:top w:val="none" w:sz="0" w:space="0" w:color="auto"/>
        <w:left w:val="none" w:sz="0" w:space="0" w:color="auto"/>
        <w:bottom w:val="none" w:sz="0" w:space="0" w:color="auto"/>
        <w:right w:val="none" w:sz="0" w:space="0" w:color="auto"/>
      </w:divBdr>
    </w:div>
    <w:div w:id="296297704">
      <w:bodyDiv w:val="1"/>
      <w:marLeft w:val="0"/>
      <w:marRight w:val="0"/>
      <w:marTop w:val="0"/>
      <w:marBottom w:val="0"/>
      <w:divBdr>
        <w:top w:val="none" w:sz="0" w:space="0" w:color="auto"/>
        <w:left w:val="none" w:sz="0" w:space="0" w:color="auto"/>
        <w:bottom w:val="none" w:sz="0" w:space="0" w:color="auto"/>
        <w:right w:val="none" w:sz="0" w:space="0" w:color="auto"/>
      </w:divBdr>
    </w:div>
    <w:div w:id="384915683">
      <w:bodyDiv w:val="1"/>
      <w:marLeft w:val="0"/>
      <w:marRight w:val="0"/>
      <w:marTop w:val="0"/>
      <w:marBottom w:val="0"/>
      <w:divBdr>
        <w:top w:val="none" w:sz="0" w:space="0" w:color="auto"/>
        <w:left w:val="none" w:sz="0" w:space="0" w:color="auto"/>
        <w:bottom w:val="none" w:sz="0" w:space="0" w:color="auto"/>
        <w:right w:val="none" w:sz="0" w:space="0" w:color="auto"/>
      </w:divBdr>
    </w:div>
    <w:div w:id="386876856">
      <w:bodyDiv w:val="1"/>
      <w:marLeft w:val="0"/>
      <w:marRight w:val="0"/>
      <w:marTop w:val="0"/>
      <w:marBottom w:val="0"/>
      <w:divBdr>
        <w:top w:val="none" w:sz="0" w:space="0" w:color="auto"/>
        <w:left w:val="none" w:sz="0" w:space="0" w:color="auto"/>
        <w:bottom w:val="none" w:sz="0" w:space="0" w:color="auto"/>
        <w:right w:val="none" w:sz="0" w:space="0" w:color="auto"/>
      </w:divBdr>
    </w:div>
    <w:div w:id="422192112">
      <w:bodyDiv w:val="1"/>
      <w:marLeft w:val="0"/>
      <w:marRight w:val="0"/>
      <w:marTop w:val="0"/>
      <w:marBottom w:val="0"/>
      <w:divBdr>
        <w:top w:val="none" w:sz="0" w:space="0" w:color="auto"/>
        <w:left w:val="none" w:sz="0" w:space="0" w:color="auto"/>
        <w:bottom w:val="none" w:sz="0" w:space="0" w:color="auto"/>
        <w:right w:val="none" w:sz="0" w:space="0" w:color="auto"/>
      </w:divBdr>
    </w:div>
    <w:div w:id="452217019">
      <w:bodyDiv w:val="1"/>
      <w:marLeft w:val="0"/>
      <w:marRight w:val="0"/>
      <w:marTop w:val="0"/>
      <w:marBottom w:val="0"/>
      <w:divBdr>
        <w:top w:val="none" w:sz="0" w:space="0" w:color="auto"/>
        <w:left w:val="none" w:sz="0" w:space="0" w:color="auto"/>
        <w:bottom w:val="none" w:sz="0" w:space="0" w:color="auto"/>
        <w:right w:val="none" w:sz="0" w:space="0" w:color="auto"/>
      </w:divBdr>
    </w:div>
    <w:div w:id="492525424">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25814646">
      <w:bodyDiv w:val="1"/>
      <w:marLeft w:val="0"/>
      <w:marRight w:val="0"/>
      <w:marTop w:val="0"/>
      <w:marBottom w:val="0"/>
      <w:divBdr>
        <w:top w:val="none" w:sz="0" w:space="0" w:color="auto"/>
        <w:left w:val="none" w:sz="0" w:space="0" w:color="auto"/>
        <w:bottom w:val="none" w:sz="0" w:space="0" w:color="auto"/>
        <w:right w:val="none" w:sz="0" w:space="0" w:color="auto"/>
      </w:divBdr>
    </w:div>
    <w:div w:id="666401693">
      <w:bodyDiv w:val="1"/>
      <w:marLeft w:val="0"/>
      <w:marRight w:val="0"/>
      <w:marTop w:val="0"/>
      <w:marBottom w:val="0"/>
      <w:divBdr>
        <w:top w:val="none" w:sz="0" w:space="0" w:color="auto"/>
        <w:left w:val="none" w:sz="0" w:space="0" w:color="auto"/>
        <w:bottom w:val="none" w:sz="0" w:space="0" w:color="auto"/>
        <w:right w:val="none" w:sz="0" w:space="0" w:color="auto"/>
      </w:divBdr>
    </w:div>
    <w:div w:id="703166434">
      <w:bodyDiv w:val="1"/>
      <w:marLeft w:val="0"/>
      <w:marRight w:val="0"/>
      <w:marTop w:val="0"/>
      <w:marBottom w:val="0"/>
      <w:divBdr>
        <w:top w:val="none" w:sz="0" w:space="0" w:color="auto"/>
        <w:left w:val="none" w:sz="0" w:space="0" w:color="auto"/>
        <w:bottom w:val="none" w:sz="0" w:space="0" w:color="auto"/>
        <w:right w:val="none" w:sz="0" w:space="0" w:color="auto"/>
      </w:divBdr>
    </w:div>
    <w:div w:id="748845862">
      <w:bodyDiv w:val="1"/>
      <w:marLeft w:val="0"/>
      <w:marRight w:val="0"/>
      <w:marTop w:val="0"/>
      <w:marBottom w:val="0"/>
      <w:divBdr>
        <w:top w:val="none" w:sz="0" w:space="0" w:color="auto"/>
        <w:left w:val="none" w:sz="0" w:space="0" w:color="auto"/>
        <w:bottom w:val="none" w:sz="0" w:space="0" w:color="auto"/>
        <w:right w:val="none" w:sz="0" w:space="0" w:color="auto"/>
      </w:divBdr>
    </w:div>
    <w:div w:id="770974166">
      <w:bodyDiv w:val="1"/>
      <w:marLeft w:val="0"/>
      <w:marRight w:val="0"/>
      <w:marTop w:val="0"/>
      <w:marBottom w:val="0"/>
      <w:divBdr>
        <w:top w:val="none" w:sz="0" w:space="0" w:color="auto"/>
        <w:left w:val="none" w:sz="0" w:space="0" w:color="auto"/>
        <w:bottom w:val="none" w:sz="0" w:space="0" w:color="auto"/>
        <w:right w:val="none" w:sz="0" w:space="0" w:color="auto"/>
      </w:divBdr>
    </w:div>
    <w:div w:id="901065822">
      <w:bodyDiv w:val="1"/>
      <w:marLeft w:val="0"/>
      <w:marRight w:val="0"/>
      <w:marTop w:val="0"/>
      <w:marBottom w:val="0"/>
      <w:divBdr>
        <w:top w:val="none" w:sz="0" w:space="0" w:color="auto"/>
        <w:left w:val="none" w:sz="0" w:space="0" w:color="auto"/>
        <w:bottom w:val="none" w:sz="0" w:space="0" w:color="auto"/>
        <w:right w:val="none" w:sz="0" w:space="0" w:color="auto"/>
      </w:divBdr>
    </w:div>
    <w:div w:id="936013804">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50623329">
      <w:bodyDiv w:val="1"/>
      <w:marLeft w:val="0"/>
      <w:marRight w:val="0"/>
      <w:marTop w:val="0"/>
      <w:marBottom w:val="0"/>
      <w:divBdr>
        <w:top w:val="none" w:sz="0" w:space="0" w:color="auto"/>
        <w:left w:val="none" w:sz="0" w:space="0" w:color="auto"/>
        <w:bottom w:val="none" w:sz="0" w:space="0" w:color="auto"/>
        <w:right w:val="none" w:sz="0" w:space="0" w:color="auto"/>
      </w:divBdr>
    </w:div>
    <w:div w:id="957681889">
      <w:bodyDiv w:val="1"/>
      <w:marLeft w:val="0"/>
      <w:marRight w:val="0"/>
      <w:marTop w:val="0"/>
      <w:marBottom w:val="0"/>
      <w:divBdr>
        <w:top w:val="none" w:sz="0" w:space="0" w:color="auto"/>
        <w:left w:val="none" w:sz="0" w:space="0" w:color="auto"/>
        <w:bottom w:val="none" w:sz="0" w:space="0" w:color="auto"/>
        <w:right w:val="none" w:sz="0" w:space="0" w:color="auto"/>
      </w:divBdr>
    </w:div>
    <w:div w:id="957832543">
      <w:bodyDiv w:val="1"/>
      <w:marLeft w:val="0"/>
      <w:marRight w:val="0"/>
      <w:marTop w:val="0"/>
      <w:marBottom w:val="0"/>
      <w:divBdr>
        <w:top w:val="none" w:sz="0" w:space="0" w:color="auto"/>
        <w:left w:val="none" w:sz="0" w:space="0" w:color="auto"/>
        <w:bottom w:val="none" w:sz="0" w:space="0" w:color="auto"/>
        <w:right w:val="none" w:sz="0" w:space="0" w:color="auto"/>
      </w:divBdr>
    </w:div>
    <w:div w:id="993921035">
      <w:bodyDiv w:val="1"/>
      <w:marLeft w:val="0"/>
      <w:marRight w:val="0"/>
      <w:marTop w:val="0"/>
      <w:marBottom w:val="0"/>
      <w:divBdr>
        <w:top w:val="none" w:sz="0" w:space="0" w:color="auto"/>
        <w:left w:val="none" w:sz="0" w:space="0" w:color="auto"/>
        <w:bottom w:val="none" w:sz="0" w:space="0" w:color="auto"/>
        <w:right w:val="none" w:sz="0" w:space="0" w:color="auto"/>
      </w:divBdr>
    </w:div>
    <w:div w:id="1045838436">
      <w:bodyDiv w:val="1"/>
      <w:marLeft w:val="0"/>
      <w:marRight w:val="0"/>
      <w:marTop w:val="0"/>
      <w:marBottom w:val="0"/>
      <w:divBdr>
        <w:top w:val="none" w:sz="0" w:space="0" w:color="auto"/>
        <w:left w:val="none" w:sz="0" w:space="0" w:color="auto"/>
        <w:bottom w:val="none" w:sz="0" w:space="0" w:color="auto"/>
        <w:right w:val="none" w:sz="0" w:space="0" w:color="auto"/>
      </w:divBdr>
    </w:div>
    <w:div w:id="1138643417">
      <w:bodyDiv w:val="1"/>
      <w:marLeft w:val="0"/>
      <w:marRight w:val="0"/>
      <w:marTop w:val="0"/>
      <w:marBottom w:val="0"/>
      <w:divBdr>
        <w:top w:val="none" w:sz="0" w:space="0" w:color="auto"/>
        <w:left w:val="none" w:sz="0" w:space="0" w:color="auto"/>
        <w:bottom w:val="none" w:sz="0" w:space="0" w:color="auto"/>
        <w:right w:val="none" w:sz="0" w:space="0" w:color="auto"/>
      </w:divBdr>
    </w:div>
    <w:div w:id="1216964144">
      <w:bodyDiv w:val="1"/>
      <w:marLeft w:val="0"/>
      <w:marRight w:val="0"/>
      <w:marTop w:val="0"/>
      <w:marBottom w:val="0"/>
      <w:divBdr>
        <w:top w:val="none" w:sz="0" w:space="0" w:color="auto"/>
        <w:left w:val="none" w:sz="0" w:space="0" w:color="auto"/>
        <w:bottom w:val="none" w:sz="0" w:space="0" w:color="auto"/>
        <w:right w:val="none" w:sz="0" w:space="0" w:color="auto"/>
      </w:divBdr>
    </w:div>
    <w:div w:id="1218469457">
      <w:bodyDiv w:val="1"/>
      <w:marLeft w:val="0"/>
      <w:marRight w:val="0"/>
      <w:marTop w:val="0"/>
      <w:marBottom w:val="0"/>
      <w:divBdr>
        <w:top w:val="none" w:sz="0" w:space="0" w:color="auto"/>
        <w:left w:val="none" w:sz="0" w:space="0" w:color="auto"/>
        <w:bottom w:val="none" w:sz="0" w:space="0" w:color="auto"/>
        <w:right w:val="none" w:sz="0" w:space="0" w:color="auto"/>
      </w:divBdr>
    </w:div>
    <w:div w:id="1225144661">
      <w:bodyDiv w:val="1"/>
      <w:marLeft w:val="0"/>
      <w:marRight w:val="0"/>
      <w:marTop w:val="0"/>
      <w:marBottom w:val="0"/>
      <w:divBdr>
        <w:top w:val="none" w:sz="0" w:space="0" w:color="auto"/>
        <w:left w:val="none" w:sz="0" w:space="0" w:color="auto"/>
        <w:bottom w:val="none" w:sz="0" w:space="0" w:color="auto"/>
        <w:right w:val="none" w:sz="0" w:space="0" w:color="auto"/>
      </w:divBdr>
    </w:div>
    <w:div w:id="1276785988">
      <w:bodyDiv w:val="1"/>
      <w:marLeft w:val="0"/>
      <w:marRight w:val="0"/>
      <w:marTop w:val="0"/>
      <w:marBottom w:val="0"/>
      <w:divBdr>
        <w:top w:val="none" w:sz="0" w:space="0" w:color="auto"/>
        <w:left w:val="none" w:sz="0" w:space="0" w:color="auto"/>
        <w:bottom w:val="none" w:sz="0" w:space="0" w:color="auto"/>
        <w:right w:val="none" w:sz="0" w:space="0" w:color="auto"/>
      </w:divBdr>
    </w:div>
    <w:div w:id="1357582586">
      <w:bodyDiv w:val="1"/>
      <w:marLeft w:val="0"/>
      <w:marRight w:val="0"/>
      <w:marTop w:val="0"/>
      <w:marBottom w:val="0"/>
      <w:divBdr>
        <w:top w:val="none" w:sz="0" w:space="0" w:color="auto"/>
        <w:left w:val="none" w:sz="0" w:space="0" w:color="auto"/>
        <w:bottom w:val="none" w:sz="0" w:space="0" w:color="auto"/>
        <w:right w:val="none" w:sz="0" w:space="0" w:color="auto"/>
      </w:divBdr>
    </w:div>
    <w:div w:id="1421751706">
      <w:bodyDiv w:val="1"/>
      <w:marLeft w:val="0"/>
      <w:marRight w:val="0"/>
      <w:marTop w:val="0"/>
      <w:marBottom w:val="0"/>
      <w:divBdr>
        <w:top w:val="none" w:sz="0" w:space="0" w:color="auto"/>
        <w:left w:val="none" w:sz="0" w:space="0" w:color="auto"/>
        <w:bottom w:val="none" w:sz="0" w:space="0" w:color="auto"/>
        <w:right w:val="none" w:sz="0" w:space="0" w:color="auto"/>
      </w:divBdr>
    </w:div>
    <w:div w:id="1436100087">
      <w:bodyDiv w:val="1"/>
      <w:marLeft w:val="0"/>
      <w:marRight w:val="0"/>
      <w:marTop w:val="0"/>
      <w:marBottom w:val="0"/>
      <w:divBdr>
        <w:top w:val="none" w:sz="0" w:space="0" w:color="auto"/>
        <w:left w:val="none" w:sz="0" w:space="0" w:color="auto"/>
        <w:bottom w:val="none" w:sz="0" w:space="0" w:color="auto"/>
        <w:right w:val="none" w:sz="0" w:space="0" w:color="auto"/>
      </w:divBdr>
    </w:div>
    <w:div w:id="1437872711">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631401368">
      <w:bodyDiv w:val="1"/>
      <w:marLeft w:val="0"/>
      <w:marRight w:val="0"/>
      <w:marTop w:val="0"/>
      <w:marBottom w:val="0"/>
      <w:divBdr>
        <w:top w:val="none" w:sz="0" w:space="0" w:color="auto"/>
        <w:left w:val="none" w:sz="0" w:space="0" w:color="auto"/>
        <w:bottom w:val="none" w:sz="0" w:space="0" w:color="auto"/>
        <w:right w:val="none" w:sz="0" w:space="0" w:color="auto"/>
      </w:divBdr>
    </w:div>
    <w:div w:id="1674212729">
      <w:bodyDiv w:val="1"/>
      <w:marLeft w:val="0"/>
      <w:marRight w:val="0"/>
      <w:marTop w:val="0"/>
      <w:marBottom w:val="0"/>
      <w:divBdr>
        <w:top w:val="none" w:sz="0" w:space="0" w:color="auto"/>
        <w:left w:val="none" w:sz="0" w:space="0" w:color="auto"/>
        <w:bottom w:val="none" w:sz="0" w:space="0" w:color="auto"/>
        <w:right w:val="none" w:sz="0" w:space="0" w:color="auto"/>
      </w:divBdr>
    </w:div>
    <w:div w:id="1697317179">
      <w:bodyDiv w:val="1"/>
      <w:marLeft w:val="0"/>
      <w:marRight w:val="0"/>
      <w:marTop w:val="0"/>
      <w:marBottom w:val="0"/>
      <w:divBdr>
        <w:top w:val="none" w:sz="0" w:space="0" w:color="auto"/>
        <w:left w:val="none" w:sz="0" w:space="0" w:color="auto"/>
        <w:bottom w:val="none" w:sz="0" w:space="0" w:color="auto"/>
        <w:right w:val="none" w:sz="0" w:space="0" w:color="auto"/>
      </w:divBdr>
    </w:div>
    <w:div w:id="1744404033">
      <w:bodyDiv w:val="1"/>
      <w:marLeft w:val="0"/>
      <w:marRight w:val="0"/>
      <w:marTop w:val="0"/>
      <w:marBottom w:val="0"/>
      <w:divBdr>
        <w:top w:val="none" w:sz="0" w:space="0" w:color="auto"/>
        <w:left w:val="none" w:sz="0" w:space="0" w:color="auto"/>
        <w:bottom w:val="none" w:sz="0" w:space="0" w:color="auto"/>
        <w:right w:val="none" w:sz="0" w:space="0" w:color="auto"/>
      </w:divBdr>
    </w:div>
    <w:div w:id="1801724890">
      <w:bodyDiv w:val="1"/>
      <w:marLeft w:val="0"/>
      <w:marRight w:val="0"/>
      <w:marTop w:val="0"/>
      <w:marBottom w:val="0"/>
      <w:divBdr>
        <w:top w:val="none" w:sz="0" w:space="0" w:color="auto"/>
        <w:left w:val="none" w:sz="0" w:space="0" w:color="auto"/>
        <w:bottom w:val="none" w:sz="0" w:space="0" w:color="auto"/>
        <w:right w:val="none" w:sz="0" w:space="0" w:color="auto"/>
      </w:divBdr>
    </w:div>
    <w:div w:id="1926647453">
      <w:bodyDiv w:val="1"/>
      <w:marLeft w:val="0"/>
      <w:marRight w:val="0"/>
      <w:marTop w:val="0"/>
      <w:marBottom w:val="0"/>
      <w:divBdr>
        <w:top w:val="none" w:sz="0" w:space="0" w:color="auto"/>
        <w:left w:val="none" w:sz="0" w:space="0" w:color="auto"/>
        <w:bottom w:val="none" w:sz="0" w:space="0" w:color="auto"/>
        <w:right w:val="none" w:sz="0" w:space="0" w:color="auto"/>
      </w:divBdr>
    </w:div>
    <w:div w:id="1972057612">
      <w:bodyDiv w:val="1"/>
      <w:marLeft w:val="0"/>
      <w:marRight w:val="0"/>
      <w:marTop w:val="0"/>
      <w:marBottom w:val="0"/>
      <w:divBdr>
        <w:top w:val="none" w:sz="0" w:space="0" w:color="auto"/>
        <w:left w:val="none" w:sz="0" w:space="0" w:color="auto"/>
        <w:bottom w:val="none" w:sz="0" w:space="0" w:color="auto"/>
        <w:right w:val="none" w:sz="0" w:space="0" w:color="auto"/>
      </w:divBdr>
    </w:div>
    <w:div w:id="204251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ducts.office.com/en/visio/flowchart-softwar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quizizz.com/" TargetMode="External"/><Relationship Id="rId4" Type="http://schemas.openxmlformats.org/officeDocument/2006/relationships/settings" Target="settings.xml"/><Relationship Id="rId9" Type="http://schemas.openxmlformats.org/officeDocument/2006/relationships/hyperlink" Target="https://forms.office.co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2DC2F5-CD66-4BDB-A9AC-346DEBF3B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4</Pages>
  <Words>1734</Words>
  <Characters>9884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RIZ</dc:creator>
  <cp:lastModifiedBy>Обухова Ольга Михайловна</cp:lastModifiedBy>
  <cp:revision>83</cp:revision>
  <cp:lastPrinted>2023-08-16T10:12:00Z</cp:lastPrinted>
  <dcterms:created xsi:type="dcterms:W3CDTF">2023-08-16T06:14:00Z</dcterms:created>
  <dcterms:modified xsi:type="dcterms:W3CDTF">2023-08-28T11:21:00Z</dcterms:modified>
</cp:coreProperties>
</file>