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8E0" w:rsidRPr="00375A6B" w:rsidRDefault="00404EE9" w:rsidP="00CC7EA9">
      <w:pPr>
        <w:ind w:firstLine="567"/>
        <w:jc w:val="both"/>
        <w:rPr>
          <w:rFonts w:ascii="Times New Roman" w:hAnsi="Times New Roman"/>
          <w:b/>
          <w:sz w:val="28"/>
          <w:szCs w:val="28"/>
        </w:rPr>
      </w:pPr>
      <w:r w:rsidRPr="00375A6B">
        <w:rPr>
          <w:rFonts w:ascii="Times New Roman" w:hAnsi="Times New Roman"/>
          <w:b/>
          <w:sz w:val="28"/>
          <w:szCs w:val="28"/>
        </w:rPr>
        <w:t>Рекомендации для системы образования по совершенствованию методики преподавания учебного предмета</w:t>
      </w:r>
      <w:r w:rsidR="003A3EFA">
        <w:rPr>
          <w:rFonts w:ascii="Times New Roman" w:hAnsi="Times New Roman"/>
          <w:b/>
          <w:sz w:val="28"/>
          <w:szCs w:val="28"/>
        </w:rPr>
        <w:t xml:space="preserve"> «Обществознание»</w:t>
      </w:r>
    </w:p>
    <w:p w:rsidR="0051532F" w:rsidRDefault="0051532F" w:rsidP="00CC7EA9">
      <w:pPr>
        <w:ind w:firstLine="567"/>
        <w:jc w:val="both"/>
        <w:rPr>
          <w:rFonts w:ascii="Times New Roman" w:hAnsi="Times New Roman"/>
          <w:sz w:val="24"/>
          <w:szCs w:val="24"/>
        </w:rPr>
      </w:pPr>
    </w:p>
    <w:p w:rsidR="006E18E0" w:rsidRPr="0051532F" w:rsidRDefault="00404EE9" w:rsidP="00CC7EA9">
      <w:pPr>
        <w:ind w:firstLine="567"/>
        <w:jc w:val="both"/>
        <w:rPr>
          <w:rFonts w:ascii="Times New Roman" w:hAnsi="Times New Roman"/>
          <w:b/>
          <w:sz w:val="24"/>
          <w:szCs w:val="24"/>
        </w:rPr>
      </w:pPr>
      <w:r w:rsidRPr="0051532F">
        <w:rPr>
          <w:rFonts w:ascii="Times New Roman" w:hAnsi="Times New Roman"/>
          <w:b/>
          <w:sz w:val="24"/>
          <w:szCs w:val="24"/>
        </w:rPr>
        <w:t>Рекомендации по совершенствованию преподавания учебного предмета</w:t>
      </w:r>
      <w:r w:rsidR="003A3EFA">
        <w:rPr>
          <w:rFonts w:ascii="Times New Roman" w:hAnsi="Times New Roman"/>
          <w:b/>
          <w:sz w:val="24"/>
          <w:szCs w:val="24"/>
        </w:rPr>
        <w:t xml:space="preserve"> «Обществознание»</w:t>
      </w:r>
      <w:bookmarkStart w:id="0" w:name="_GoBack"/>
      <w:bookmarkEnd w:id="0"/>
      <w:r w:rsidRPr="0051532F">
        <w:rPr>
          <w:rFonts w:ascii="Times New Roman" w:hAnsi="Times New Roman"/>
          <w:b/>
          <w:sz w:val="24"/>
          <w:szCs w:val="24"/>
        </w:rPr>
        <w:t xml:space="preserve"> для всех обучающихся</w:t>
      </w:r>
    </w:p>
    <w:p w:rsidR="006E18E0" w:rsidRPr="00375A6B" w:rsidRDefault="00404EE9" w:rsidP="00CC7EA9">
      <w:pPr>
        <w:ind w:firstLine="567"/>
        <w:jc w:val="both"/>
        <w:rPr>
          <w:rFonts w:ascii="Times New Roman" w:hAnsi="Times New Roman"/>
          <w:i/>
          <w:sz w:val="24"/>
          <w:szCs w:val="24"/>
        </w:rPr>
      </w:pPr>
      <w:r w:rsidRPr="00375A6B">
        <w:rPr>
          <w:rFonts w:ascii="Times New Roman" w:hAnsi="Times New Roman"/>
          <w:i/>
          <w:sz w:val="24"/>
          <w:szCs w:val="24"/>
        </w:rPr>
        <w:t>Учителям, методическим объединениям учителей</w:t>
      </w:r>
      <w:r w:rsidR="0051532F" w:rsidRPr="00375A6B">
        <w:rPr>
          <w:rFonts w:ascii="Times New Roman" w:hAnsi="Times New Roman"/>
          <w:i/>
          <w:sz w:val="24"/>
          <w:szCs w:val="24"/>
        </w:rPr>
        <w:t>:</w:t>
      </w:r>
    </w:p>
    <w:p w:rsidR="006E18E0" w:rsidRPr="00CC7EA9" w:rsidRDefault="0051532F" w:rsidP="00CC7EA9">
      <w:pPr>
        <w:ind w:firstLine="567"/>
        <w:jc w:val="both"/>
        <w:rPr>
          <w:rFonts w:ascii="Times New Roman" w:hAnsi="Times New Roman"/>
          <w:sz w:val="24"/>
          <w:szCs w:val="24"/>
        </w:rPr>
      </w:pPr>
      <w:r>
        <w:rPr>
          <w:rFonts w:ascii="Times New Roman" w:hAnsi="Times New Roman"/>
          <w:sz w:val="24"/>
          <w:szCs w:val="24"/>
        </w:rPr>
        <w:t xml:space="preserve">- </w:t>
      </w:r>
      <w:r w:rsidR="00404EE9" w:rsidRPr="00CC7EA9">
        <w:rPr>
          <w:rFonts w:ascii="Times New Roman" w:hAnsi="Times New Roman"/>
          <w:sz w:val="24"/>
          <w:szCs w:val="24"/>
        </w:rPr>
        <w:t>изучить «Демонстрационный вариант контрольных измерительных материалов для проведения в 2024 году ОГЭ по обществознанию», «Спецификацию контрольных измерительных материалов для проведения в 2024 году ОГЭ по обществознанию» и «Кодификатор элементов содержания и требований к уровню подготовки выпускников образовательных организаций для проведения ОГЭ по обществознанию» (http://www.fipi), ознакомить с данными документами обучающихся, потенциальных участников ОГЭ по обществознанию;</w:t>
      </w:r>
    </w:p>
    <w:p w:rsidR="006E18E0" w:rsidRPr="00CC7EA9" w:rsidRDefault="0051532F" w:rsidP="00CC7EA9">
      <w:pPr>
        <w:ind w:firstLine="567"/>
        <w:jc w:val="both"/>
        <w:rPr>
          <w:rFonts w:ascii="Times New Roman" w:hAnsi="Times New Roman"/>
          <w:sz w:val="24"/>
          <w:szCs w:val="24"/>
        </w:rPr>
      </w:pPr>
      <w:r>
        <w:rPr>
          <w:rFonts w:ascii="Times New Roman" w:hAnsi="Times New Roman"/>
          <w:sz w:val="24"/>
          <w:szCs w:val="24"/>
        </w:rPr>
        <w:t xml:space="preserve">- </w:t>
      </w:r>
      <w:r w:rsidR="00404EE9" w:rsidRPr="00CC7EA9">
        <w:rPr>
          <w:rFonts w:ascii="Times New Roman" w:hAnsi="Times New Roman"/>
          <w:sz w:val="24"/>
          <w:szCs w:val="24"/>
        </w:rPr>
        <w:t>изучить и на постоянной основе использовать в педагогической деятельности «Методические рекомендации для учителей, подготовленные на основе анализа типичных ошибок участников ОГЭ 2023 года по обществознанию</w:t>
      </w:r>
      <w:r w:rsidR="00C5273B" w:rsidRPr="00CC7EA9">
        <w:rPr>
          <w:rFonts w:ascii="Times New Roman" w:hAnsi="Times New Roman"/>
          <w:sz w:val="24"/>
          <w:szCs w:val="24"/>
        </w:rPr>
        <w:t>»</w:t>
      </w:r>
      <w:r w:rsidR="00404EE9" w:rsidRPr="00CC7EA9">
        <w:rPr>
          <w:rFonts w:ascii="Times New Roman" w:hAnsi="Times New Roman"/>
          <w:sz w:val="24"/>
          <w:szCs w:val="24"/>
        </w:rPr>
        <w:t xml:space="preserve"> (http://www.fipi);</w:t>
      </w:r>
    </w:p>
    <w:p w:rsidR="006E18E0" w:rsidRPr="00CC7EA9" w:rsidRDefault="0051532F" w:rsidP="00CC7EA9">
      <w:pPr>
        <w:ind w:firstLine="567"/>
        <w:jc w:val="both"/>
        <w:rPr>
          <w:rFonts w:ascii="Times New Roman" w:hAnsi="Times New Roman"/>
          <w:sz w:val="24"/>
          <w:szCs w:val="24"/>
        </w:rPr>
      </w:pPr>
      <w:r>
        <w:rPr>
          <w:rFonts w:ascii="Times New Roman" w:hAnsi="Times New Roman"/>
          <w:sz w:val="24"/>
          <w:szCs w:val="24"/>
        </w:rPr>
        <w:t xml:space="preserve">- </w:t>
      </w:r>
      <w:r w:rsidR="00404EE9" w:rsidRPr="00CC7EA9">
        <w:rPr>
          <w:rFonts w:ascii="Times New Roman" w:hAnsi="Times New Roman"/>
          <w:sz w:val="24"/>
          <w:szCs w:val="24"/>
        </w:rPr>
        <w:t>обсудить на заседаниях методических объединений учителей обществознания результаты сдачи ОГЭ по обществознанию в 2023 году;</w:t>
      </w:r>
    </w:p>
    <w:p w:rsidR="006E18E0" w:rsidRPr="00CC7EA9" w:rsidRDefault="0051532F" w:rsidP="00CC7EA9">
      <w:pPr>
        <w:ind w:firstLine="567"/>
        <w:jc w:val="both"/>
        <w:rPr>
          <w:rFonts w:ascii="Times New Roman" w:hAnsi="Times New Roman"/>
          <w:sz w:val="24"/>
          <w:szCs w:val="24"/>
        </w:rPr>
      </w:pPr>
      <w:r>
        <w:rPr>
          <w:rFonts w:ascii="Times New Roman" w:hAnsi="Times New Roman"/>
          <w:sz w:val="24"/>
          <w:szCs w:val="24"/>
        </w:rPr>
        <w:t xml:space="preserve">- </w:t>
      </w:r>
      <w:r w:rsidR="00404EE9" w:rsidRPr="00CC7EA9">
        <w:rPr>
          <w:rFonts w:ascii="Times New Roman" w:hAnsi="Times New Roman"/>
          <w:sz w:val="24"/>
          <w:szCs w:val="24"/>
        </w:rPr>
        <w:t>обсудить на заседаниях методических объединений учителей обществознания проблемные области в знаниях девятиклассников для последующей методической корректировки процесса преподавания обществознания в 2023-2024 учебном году;</w:t>
      </w:r>
    </w:p>
    <w:p w:rsidR="006E18E0" w:rsidRPr="00CC7EA9" w:rsidRDefault="0051532F" w:rsidP="00CC7EA9">
      <w:pPr>
        <w:ind w:firstLine="567"/>
        <w:jc w:val="both"/>
        <w:rPr>
          <w:rFonts w:ascii="Times New Roman" w:hAnsi="Times New Roman"/>
          <w:sz w:val="24"/>
          <w:szCs w:val="24"/>
        </w:rPr>
      </w:pPr>
      <w:r>
        <w:rPr>
          <w:rFonts w:ascii="Times New Roman" w:hAnsi="Times New Roman"/>
          <w:sz w:val="24"/>
          <w:szCs w:val="24"/>
        </w:rPr>
        <w:t xml:space="preserve">- </w:t>
      </w:r>
      <w:r w:rsidR="00404EE9" w:rsidRPr="00CC7EA9">
        <w:rPr>
          <w:rFonts w:ascii="Times New Roman" w:hAnsi="Times New Roman"/>
          <w:sz w:val="24"/>
          <w:szCs w:val="24"/>
        </w:rPr>
        <w:t>использовать материалы банка заданий ОГЭ, опубликованные в открытом сегменте ОГЭ на сайте ФИПИ (http://www.fipi.ru), при разработке дидактических материалов.</w:t>
      </w:r>
    </w:p>
    <w:p w:rsidR="006E18E0" w:rsidRPr="00375A6B" w:rsidRDefault="00404EE9" w:rsidP="00CC7EA9">
      <w:pPr>
        <w:ind w:firstLine="567"/>
        <w:jc w:val="both"/>
        <w:rPr>
          <w:rFonts w:ascii="Times New Roman" w:hAnsi="Times New Roman"/>
          <w:i/>
          <w:sz w:val="24"/>
          <w:szCs w:val="24"/>
        </w:rPr>
      </w:pPr>
      <w:r w:rsidRPr="00375A6B">
        <w:rPr>
          <w:rFonts w:ascii="Times New Roman" w:hAnsi="Times New Roman"/>
          <w:i/>
          <w:sz w:val="24"/>
          <w:szCs w:val="24"/>
        </w:rPr>
        <w:t xml:space="preserve">Муниципальным </w:t>
      </w:r>
      <w:r w:rsidR="00C5273B" w:rsidRPr="00375A6B">
        <w:rPr>
          <w:rFonts w:ascii="Times New Roman" w:hAnsi="Times New Roman"/>
          <w:i/>
          <w:sz w:val="24"/>
          <w:szCs w:val="24"/>
        </w:rPr>
        <w:t>органам управления образованием:</w:t>
      </w:r>
    </w:p>
    <w:p w:rsidR="006E18E0" w:rsidRPr="00CC7EA9" w:rsidRDefault="00C5273B" w:rsidP="00CC7EA9">
      <w:pPr>
        <w:ind w:firstLine="567"/>
        <w:jc w:val="both"/>
        <w:rPr>
          <w:rFonts w:ascii="Times New Roman" w:hAnsi="Times New Roman"/>
          <w:sz w:val="24"/>
          <w:szCs w:val="24"/>
        </w:rPr>
      </w:pPr>
      <w:r w:rsidRPr="00CC7EA9">
        <w:rPr>
          <w:rFonts w:ascii="Times New Roman" w:hAnsi="Times New Roman"/>
          <w:sz w:val="24"/>
          <w:szCs w:val="24"/>
        </w:rPr>
        <w:t xml:space="preserve">- </w:t>
      </w:r>
      <w:r w:rsidR="00404EE9" w:rsidRPr="00CC7EA9">
        <w:rPr>
          <w:rFonts w:ascii="Times New Roman" w:hAnsi="Times New Roman"/>
          <w:sz w:val="24"/>
          <w:szCs w:val="24"/>
        </w:rPr>
        <w:t>организовать на муниципальном и региональном уровнях трансляцию эффективных педагогических практик ОО с наиболее высокими результатами ОГЭ: мастер-классы членов и экспертов предметной комиссии, индивидуальные консультации экспертов и председателя предметной комиссии, онлайн</w:t>
      </w:r>
      <w:r w:rsidRPr="00CC7EA9">
        <w:rPr>
          <w:rFonts w:ascii="Times New Roman" w:hAnsi="Times New Roman"/>
          <w:sz w:val="24"/>
          <w:szCs w:val="24"/>
        </w:rPr>
        <w:t>-</w:t>
      </w:r>
      <w:r w:rsidR="00404EE9" w:rsidRPr="00CC7EA9">
        <w:rPr>
          <w:rFonts w:ascii="Times New Roman" w:hAnsi="Times New Roman"/>
          <w:sz w:val="24"/>
          <w:szCs w:val="24"/>
        </w:rPr>
        <w:t>занятия со слушателями ДПП;</w:t>
      </w:r>
    </w:p>
    <w:p w:rsidR="006E18E0" w:rsidRPr="00CC7EA9" w:rsidRDefault="00C5273B" w:rsidP="00CC7EA9">
      <w:pPr>
        <w:ind w:firstLine="567"/>
        <w:jc w:val="both"/>
        <w:rPr>
          <w:rFonts w:ascii="Times New Roman" w:hAnsi="Times New Roman"/>
          <w:sz w:val="24"/>
          <w:szCs w:val="24"/>
        </w:rPr>
      </w:pPr>
      <w:r w:rsidRPr="00CC7EA9">
        <w:rPr>
          <w:rFonts w:ascii="Times New Roman" w:hAnsi="Times New Roman"/>
          <w:sz w:val="24"/>
          <w:szCs w:val="24"/>
        </w:rPr>
        <w:t xml:space="preserve">- </w:t>
      </w:r>
      <w:r w:rsidR="00404EE9" w:rsidRPr="00CC7EA9">
        <w:rPr>
          <w:rFonts w:ascii="Times New Roman" w:hAnsi="Times New Roman"/>
          <w:sz w:val="24"/>
          <w:szCs w:val="24"/>
        </w:rPr>
        <w:t>с целью повышения теоретической и методической грамотности учителям обществознания принимать участие в семинарах, вебинарах, мастер-классах, конференциях по проблемам совершенствования преподавания обществознания и подготовки обучающихся к сдаче ОГЭ по предмету;</w:t>
      </w:r>
    </w:p>
    <w:p w:rsidR="006E18E0" w:rsidRPr="00CC7EA9" w:rsidRDefault="00C5273B" w:rsidP="00CC7EA9">
      <w:pPr>
        <w:ind w:firstLine="567"/>
        <w:jc w:val="both"/>
        <w:rPr>
          <w:rFonts w:ascii="Times New Roman" w:hAnsi="Times New Roman"/>
          <w:sz w:val="24"/>
          <w:szCs w:val="24"/>
        </w:rPr>
      </w:pPr>
      <w:r w:rsidRPr="00CC7EA9">
        <w:rPr>
          <w:rFonts w:ascii="Times New Roman" w:hAnsi="Times New Roman"/>
          <w:sz w:val="24"/>
          <w:szCs w:val="24"/>
        </w:rPr>
        <w:t xml:space="preserve">- </w:t>
      </w:r>
      <w:r w:rsidR="00404EE9" w:rsidRPr="00CC7EA9">
        <w:rPr>
          <w:rFonts w:ascii="Times New Roman" w:hAnsi="Times New Roman"/>
          <w:sz w:val="24"/>
          <w:szCs w:val="24"/>
        </w:rPr>
        <w:t>провести вебинар по анализу типичных ошибок с целью их предупреждения с участием экспертов предметной комиссии для школ, в которых   участники ОГЭ получили 2;</w:t>
      </w:r>
    </w:p>
    <w:p w:rsidR="006E18E0" w:rsidRPr="00CC7EA9" w:rsidRDefault="00C5273B" w:rsidP="00CC7EA9">
      <w:pPr>
        <w:ind w:firstLine="567"/>
        <w:jc w:val="both"/>
        <w:rPr>
          <w:rFonts w:ascii="Times New Roman" w:hAnsi="Times New Roman"/>
          <w:sz w:val="24"/>
          <w:szCs w:val="24"/>
        </w:rPr>
      </w:pPr>
      <w:r w:rsidRPr="00CC7EA9">
        <w:rPr>
          <w:rFonts w:ascii="Times New Roman" w:hAnsi="Times New Roman"/>
          <w:sz w:val="24"/>
          <w:szCs w:val="24"/>
        </w:rPr>
        <w:t xml:space="preserve">- </w:t>
      </w:r>
      <w:r w:rsidR="00404EE9" w:rsidRPr="00CC7EA9">
        <w:rPr>
          <w:rFonts w:ascii="Times New Roman" w:hAnsi="Times New Roman"/>
          <w:sz w:val="24"/>
          <w:szCs w:val="24"/>
        </w:rPr>
        <w:t>с учетом результатов сдачи ОГЭ по обществознанию в 2023 году, а также с целью повышения качества подготовки обучающихся к сдаче ОГЭ по предмету в 2024 году учителям-предметникам проходить обучение по программам повышения квалификации</w:t>
      </w:r>
      <w:r w:rsidRPr="00CC7EA9">
        <w:rPr>
          <w:rFonts w:ascii="Times New Roman" w:hAnsi="Times New Roman"/>
          <w:sz w:val="24"/>
          <w:szCs w:val="24"/>
        </w:rPr>
        <w:t>.</w:t>
      </w:r>
    </w:p>
    <w:p w:rsidR="006E18E0" w:rsidRPr="00375A6B" w:rsidRDefault="00404EE9" w:rsidP="00CC7EA9">
      <w:pPr>
        <w:ind w:firstLine="567"/>
        <w:jc w:val="both"/>
        <w:rPr>
          <w:rFonts w:ascii="Times New Roman" w:hAnsi="Times New Roman"/>
          <w:i/>
          <w:sz w:val="24"/>
          <w:szCs w:val="24"/>
        </w:rPr>
      </w:pPr>
      <w:r w:rsidRPr="00375A6B">
        <w:rPr>
          <w:rFonts w:ascii="Times New Roman" w:hAnsi="Times New Roman"/>
          <w:i/>
          <w:sz w:val="24"/>
          <w:szCs w:val="24"/>
        </w:rPr>
        <w:t>Прочие рекомендации.</w:t>
      </w:r>
    </w:p>
    <w:p w:rsidR="006E18E0" w:rsidRPr="00CC7EA9" w:rsidRDefault="00404EE9" w:rsidP="00CC7EA9">
      <w:pPr>
        <w:ind w:firstLine="567"/>
        <w:jc w:val="both"/>
        <w:rPr>
          <w:rFonts w:ascii="Times New Roman" w:hAnsi="Times New Roman"/>
          <w:sz w:val="24"/>
          <w:szCs w:val="24"/>
        </w:rPr>
      </w:pPr>
      <w:r w:rsidRPr="00CC7EA9">
        <w:rPr>
          <w:rFonts w:ascii="Times New Roman" w:hAnsi="Times New Roman"/>
          <w:sz w:val="24"/>
          <w:szCs w:val="24"/>
        </w:rPr>
        <w:t>Учителям обществознания</w:t>
      </w:r>
      <w:r w:rsidR="00C5273B" w:rsidRPr="00CC7EA9">
        <w:rPr>
          <w:rFonts w:ascii="Times New Roman" w:hAnsi="Times New Roman"/>
          <w:sz w:val="24"/>
          <w:szCs w:val="24"/>
        </w:rPr>
        <w:t xml:space="preserve"> </w:t>
      </w:r>
      <w:r w:rsidRPr="00CC7EA9">
        <w:rPr>
          <w:rFonts w:ascii="Times New Roman" w:hAnsi="Times New Roman"/>
          <w:sz w:val="24"/>
          <w:szCs w:val="24"/>
        </w:rPr>
        <w:t>в целях совершенствования  преподавания обществознания необходимо:</w:t>
      </w:r>
    </w:p>
    <w:p w:rsidR="006E18E0" w:rsidRPr="00CC7EA9" w:rsidRDefault="0051532F" w:rsidP="00CC7EA9">
      <w:pPr>
        <w:ind w:firstLine="567"/>
        <w:jc w:val="both"/>
        <w:rPr>
          <w:rFonts w:ascii="Times New Roman" w:hAnsi="Times New Roman"/>
          <w:sz w:val="24"/>
          <w:szCs w:val="24"/>
        </w:rPr>
      </w:pPr>
      <w:r>
        <w:rPr>
          <w:rFonts w:ascii="Times New Roman" w:hAnsi="Times New Roman"/>
          <w:sz w:val="24"/>
          <w:szCs w:val="24"/>
        </w:rPr>
        <w:t xml:space="preserve">- </w:t>
      </w:r>
      <w:r w:rsidR="00404EE9" w:rsidRPr="00CC7EA9">
        <w:rPr>
          <w:rFonts w:ascii="Times New Roman" w:hAnsi="Times New Roman"/>
          <w:sz w:val="24"/>
          <w:szCs w:val="24"/>
        </w:rPr>
        <w:t>по итогам всех оценочных процедур (ОГЭ, ЕГЭ, ВПР и др.) по обществознанию, с целью совершенствования преподавания обществознания в школе рекомендовано применять более эффективные способы организации образовательной деятельности школьников, прежде всего, при изучении таких разделов курса</w:t>
      </w:r>
      <w:r w:rsidR="00C5273B" w:rsidRPr="00CC7EA9">
        <w:rPr>
          <w:rFonts w:ascii="Times New Roman" w:hAnsi="Times New Roman"/>
          <w:sz w:val="24"/>
          <w:szCs w:val="24"/>
        </w:rPr>
        <w:t>,</w:t>
      </w:r>
      <w:r w:rsidR="00404EE9" w:rsidRPr="00CC7EA9">
        <w:rPr>
          <w:rFonts w:ascii="Times New Roman" w:hAnsi="Times New Roman"/>
          <w:sz w:val="24"/>
          <w:szCs w:val="24"/>
        </w:rPr>
        <w:t xml:space="preserve"> как «Политика», «Социальная сфера», «Право», «Экономика» (проводить уроки-практикумы, уроки разработки и защиты учебных и социальных проектов и т.п.) с целью повышения их практической направленности и мотивации школьников к освоению сложного учебного содержания данных блоков. Необходимо строить уроки по обществознанию с обязательным привлечением местного (регионального) материала, в том числе СМИ</w:t>
      </w:r>
      <w:r w:rsidR="00C5273B" w:rsidRPr="00CC7EA9">
        <w:rPr>
          <w:rFonts w:ascii="Times New Roman" w:hAnsi="Times New Roman"/>
          <w:sz w:val="24"/>
          <w:szCs w:val="24"/>
        </w:rPr>
        <w:t>;</w:t>
      </w:r>
    </w:p>
    <w:p w:rsidR="006E18E0" w:rsidRPr="00CC7EA9" w:rsidRDefault="0051532F" w:rsidP="00CC7EA9">
      <w:pPr>
        <w:ind w:firstLine="567"/>
        <w:jc w:val="both"/>
        <w:rPr>
          <w:rFonts w:ascii="Times New Roman" w:hAnsi="Times New Roman"/>
          <w:sz w:val="24"/>
          <w:szCs w:val="24"/>
        </w:rPr>
      </w:pPr>
      <w:r>
        <w:rPr>
          <w:rFonts w:ascii="Times New Roman" w:hAnsi="Times New Roman"/>
          <w:sz w:val="24"/>
          <w:szCs w:val="24"/>
        </w:rPr>
        <w:lastRenderedPageBreak/>
        <w:t xml:space="preserve">- </w:t>
      </w:r>
      <w:r w:rsidR="00404EE9" w:rsidRPr="00CC7EA9">
        <w:rPr>
          <w:rFonts w:ascii="Times New Roman" w:hAnsi="Times New Roman"/>
          <w:sz w:val="24"/>
          <w:szCs w:val="24"/>
        </w:rPr>
        <w:t>при формировании умения привлекать контекстные знания обществоведческого курса, факты общественной жизни или личный социальный опыт выпускника для конкретизации положений текста, учить приводить примеры. Проводить уроки с применением обучающих игр (ролевые, ситуативные, деловые), тренингов, моделирующих ситуации из реальной жизни, уроки-практикумы по выполнению практических заданий по актуальным социальным проблемам, отражающим типичные жизненные ситуации</w:t>
      </w:r>
      <w:r w:rsidR="00C5273B" w:rsidRPr="00CC7EA9">
        <w:rPr>
          <w:rFonts w:ascii="Times New Roman" w:hAnsi="Times New Roman"/>
          <w:sz w:val="24"/>
          <w:szCs w:val="24"/>
        </w:rPr>
        <w:t>;</w:t>
      </w:r>
    </w:p>
    <w:p w:rsidR="006E18E0" w:rsidRPr="00CC7EA9" w:rsidRDefault="0051532F" w:rsidP="00CC7EA9">
      <w:pPr>
        <w:ind w:firstLine="567"/>
        <w:jc w:val="both"/>
        <w:rPr>
          <w:rFonts w:ascii="Times New Roman" w:hAnsi="Times New Roman"/>
          <w:sz w:val="24"/>
          <w:szCs w:val="24"/>
        </w:rPr>
      </w:pPr>
      <w:r>
        <w:rPr>
          <w:rFonts w:ascii="Times New Roman" w:hAnsi="Times New Roman"/>
          <w:sz w:val="24"/>
          <w:szCs w:val="24"/>
        </w:rPr>
        <w:t xml:space="preserve">- </w:t>
      </w:r>
      <w:r w:rsidR="00404EE9" w:rsidRPr="00CC7EA9">
        <w:rPr>
          <w:rFonts w:ascii="Times New Roman" w:hAnsi="Times New Roman"/>
          <w:sz w:val="24"/>
          <w:szCs w:val="24"/>
        </w:rPr>
        <w:t>совершенствовать методику формирования умения формулировать и аргументировать суждение по актуальным проблемным вопросам общественной жизни, т</w:t>
      </w:r>
      <w:r w:rsidR="00C5273B" w:rsidRPr="00CC7EA9">
        <w:rPr>
          <w:rFonts w:ascii="Times New Roman" w:hAnsi="Times New Roman"/>
          <w:sz w:val="24"/>
          <w:szCs w:val="24"/>
        </w:rPr>
        <w:t xml:space="preserve">ак как </w:t>
      </w:r>
      <w:r w:rsidR="00404EE9" w:rsidRPr="00CC7EA9">
        <w:rPr>
          <w:rFonts w:ascii="Times New Roman" w:hAnsi="Times New Roman"/>
          <w:sz w:val="24"/>
          <w:szCs w:val="24"/>
        </w:rPr>
        <w:t>задания, в ко</w:t>
      </w:r>
      <w:r w:rsidR="00C5273B" w:rsidRPr="00CC7EA9">
        <w:rPr>
          <w:rFonts w:ascii="Times New Roman" w:hAnsi="Times New Roman"/>
          <w:sz w:val="24"/>
          <w:szCs w:val="24"/>
        </w:rPr>
        <w:t>торых требуется аргументировать</w:t>
      </w:r>
      <w:r w:rsidR="00404EE9" w:rsidRPr="00CC7EA9">
        <w:rPr>
          <w:rFonts w:ascii="Times New Roman" w:hAnsi="Times New Roman"/>
          <w:sz w:val="24"/>
          <w:szCs w:val="24"/>
        </w:rPr>
        <w:t xml:space="preserve"> позицию или собственное мнение</w:t>
      </w:r>
      <w:r w:rsidR="00C5273B" w:rsidRPr="00CC7EA9">
        <w:rPr>
          <w:rFonts w:ascii="Times New Roman" w:hAnsi="Times New Roman"/>
          <w:sz w:val="24"/>
          <w:szCs w:val="24"/>
        </w:rPr>
        <w:t>,</w:t>
      </w:r>
      <w:r w:rsidR="00404EE9" w:rsidRPr="00CC7EA9">
        <w:rPr>
          <w:rFonts w:ascii="Times New Roman" w:hAnsi="Times New Roman"/>
          <w:sz w:val="24"/>
          <w:szCs w:val="24"/>
        </w:rPr>
        <w:t xml:space="preserve"> вызывают большие сложности. Задание, проверяющее это умение, непосредственно связано с содержанием текста, оно побуждает выпускника рассматривать текст в ином ракурсе. Для этого необходимо проводить дискуссии, диспуты, дебаты по актуальным социальным проблемам, в ходе которы</w:t>
      </w:r>
      <w:r w:rsidR="00C5273B" w:rsidRPr="00CC7EA9">
        <w:rPr>
          <w:rFonts w:ascii="Times New Roman" w:hAnsi="Times New Roman"/>
          <w:sz w:val="24"/>
          <w:szCs w:val="24"/>
        </w:rPr>
        <w:t>х</w:t>
      </w:r>
      <w:r w:rsidR="00404EE9" w:rsidRPr="00CC7EA9">
        <w:rPr>
          <w:rFonts w:ascii="Times New Roman" w:hAnsi="Times New Roman"/>
          <w:sz w:val="24"/>
          <w:szCs w:val="24"/>
        </w:rPr>
        <w:t xml:space="preserve"> осваивается навык отстаивания и аргументации своей позиции, оппонирование иному мнению и т.д.;</w:t>
      </w:r>
    </w:p>
    <w:p w:rsidR="006E18E0" w:rsidRPr="00CC7EA9" w:rsidRDefault="0051532F" w:rsidP="00CC7EA9">
      <w:pPr>
        <w:ind w:firstLine="567"/>
        <w:jc w:val="both"/>
        <w:rPr>
          <w:rFonts w:ascii="Times New Roman" w:hAnsi="Times New Roman"/>
          <w:sz w:val="24"/>
          <w:szCs w:val="24"/>
        </w:rPr>
      </w:pPr>
      <w:r>
        <w:rPr>
          <w:rFonts w:ascii="Times New Roman" w:hAnsi="Times New Roman"/>
          <w:sz w:val="24"/>
          <w:szCs w:val="24"/>
        </w:rPr>
        <w:t xml:space="preserve">- </w:t>
      </w:r>
      <w:r w:rsidR="00404EE9" w:rsidRPr="00CC7EA9">
        <w:rPr>
          <w:rFonts w:ascii="Times New Roman" w:hAnsi="Times New Roman"/>
          <w:sz w:val="24"/>
          <w:szCs w:val="24"/>
        </w:rPr>
        <w:t>на этапе подготовки к экзамену организовать целенаправленную работу по повторению, систематизации и обобщению учебного материала и отработку умений применять эти знания.</w:t>
      </w:r>
    </w:p>
    <w:p w:rsidR="006E18E0" w:rsidRPr="00CC7EA9" w:rsidRDefault="00404EE9" w:rsidP="00CC7EA9">
      <w:pPr>
        <w:ind w:firstLine="567"/>
        <w:jc w:val="both"/>
        <w:rPr>
          <w:rFonts w:ascii="Times New Roman" w:hAnsi="Times New Roman"/>
          <w:sz w:val="24"/>
          <w:szCs w:val="24"/>
        </w:rPr>
      </w:pPr>
      <w:r w:rsidRPr="00CC7EA9">
        <w:rPr>
          <w:rFonts w:ascii="Times New Roman" w:hAnsi="Times New Roman"/>
          <w:sz w:val="24"/>
          <w:szCs w:val="24"/>
        </w:rPr>
        <w:t>Следует организовать систему преподавания, направленную на предотвращение выявленных дефицитов в подготовке обучающихся с применением современных технологий и методов:</w:t>
      </w:r>
    </w:p>
    <w:p w:rsidR="006E18E0" w:rsidRPr="00CC7EA9" w:rsidRDefault="00C5273B" w:rsidP="00CC7EA9">
      <w:pPr>
        <w:ind w:firstLine="567"/>
        <w:jc w:val="both"/>
        <w:rPr>
          <w:rFonts w:ascii="Times New Roman" w:hAnsi="Times New Roman"/>
          <w:sz w:val="24"/>
          <w:szCs w:val="24"/>
        </w:rPr>
      </w:pPr>
      <w:r w:rsidRPr="00CC7EA9">
        <w:rPr>
          <w:rFonts w:ascii="Times New Roman" w:hAnsi="Times New Roman"/>
          <w:sz w:val="24"/>
          <w:szCs w:val="24"/>
        </w:rPr>
        <w:t>-</w:t>
      </w:r>
      <w:r w:rsidR="00404EE9" w:rsidRPr="00CC7EA9">
        <w:rPr>
          <w:rFonts w:ascii="Times New Roman" w:hAnsi="Times New Roman"/>
          <w:sz w:val="24"/>
          <w:szCs w:val="24"/>
        </w:rPr>
        <w:t xml:space="preserve"> обратить особое внимание на преподавание тех тем, по которым у выпускников 9 класса обнаружены затруднения;</w:t>
      </w:r>
    </w:p>
    <w:p w:rsidR="006E18E0" w:rsidRPr="00CC7EA9" w:rsidRDefault="00C5273B" w:rsidP="00CC7EA9">
      <w:pPr>
        <w:ind w:firstLine="567"/>
        <w:jc w:val="both"/>
        <w:rPr>
          <w:rFonts w:ascii="Times New Roman" w:hAnsi="Times New Roman"/>
          <w:sz w:val="24"/>
          <w:szCs w:val="24"/>
        </w:rPr>
      </w:pPr>
      <w:r w:rsidRPr="00CC7EA9">
        <w:rPr>
          <w:rFonts w:ascii="Times New Roman" w:hAnsi="Times New Roman"/>
          <w:sz w:val="24"/>
          <w:szCs w:val="24"/>
        </w:rPr>
        <w:t>-</w:t>
      </w:r>
      <w:r w:rsidR="00404EE9" w:rsidRPr="00CC7EA9">
        <w:rPr>
          <w:rFonts w:ascii="Times New Roman" w:hAnsi="Times New Roman"/>
          <w:sz w:val="24"/>
          <w:szCs w:val="24"/>
        </w:rPr>
        <w:t xml:space="preserve"> использовать технологии и методики, способствующие развитию читательской грамотности обучающихся: организовывать систематическую работу с фрагментами текстов, содержащих обществоведческую информацию, обращать внимание на отработку умений находить, интерпретировать, комментировать информ</w:t>
      </w:r>
      <w:r w:rsidR="0051532F">
        <w:rPr>
          <w:rFonts w:ascii="Times New Roman" w:hAnsi="Times New Roman"/>
          <w:sz w:val="24"/>
          <w:szCs w:val="24"/>
        </w:rPr>
        <w:t>ацию, полученную из текста и т.</w:t>
      </w:r>
      <w:r w:rsidR="00404EE9" w:rsidRPr="00CC7EA9">
        <w:rPr>
          <w:rFonts w:ascii="Times New Roman" w:hAnsi="Times New Roman"/>
          <w:sz w:val="24"/>
          <w:szCs w:val="24"/>
        </w:rPr>
        <w:t>п., т.е. формировать навыки смыслового чтения. Целесообразно применять технологию критического мышления, а также следующие приемы: «ИНСЕРТ», составление схем, таблиц, кластеров, таблица «толстых» и «тонких» вопросов. Разнообразные приемы работы с текстом позволят освоить следующие познавательные универсальные учебные действия: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
    <w:p w:rsidR="006E18E0" w:rsidRPr="00CC7EA9" w:rsidRDefault="00C5273B" w:rsidP="00CC7EA9">
      <w:pPr>
        <w:ind w:firstLine="567"/>
        <w:jc w:val="both"/>
        <w:rPr>
          <w:rFonts w:ascii="Times New Roman" w:hAnsi="Times New Roman"/>
          <w:sz w:val="24"/>
          <w:szCs w:val="24"/>
        </w:rPr>
      </w:pPr>
      <w:r w:rsidRPr="00CC7EA9">
        <w:rPr>
          <w:rFonts w:ascii="Times New Roman" w:hAnsi="Times New Roman"/>
          <w:sz w:val="24"/>
          <w:szCs w:val="24"/>
        </w:rPr>
        <w:t>-</w:t>
      </w:r>
      <w:r w:rsidR="00404EE9" w:rsidRPr="00CC7EA9">
        <w:rPr>
          <w:rFonts w:ascii="Times New Roman" w:hAnsi="Times New Roman"/>
          <w:sz w:val="24"/>
          <w:szCs w:val="24"/>
        </w:rPr>
        <w:t xml:space="preserve"> особое внимание необходимо обратить на работу с понятийным аппаратом, чтобы добиться усвоения обучающимися базовых понятий курса, которые составляют  фундаментальное ядро знаний </w:t>
      </w:r>
      <w:r w:rsidRPr="00CC7EA9">
        <w:rPr>
          <w:rFonts w:ascii="Times New Roman" w:hAnsi="Times New Roman"/>
          <w:sz w:val="24"/>
          <w:szCs w:val="24"/>
        </w:rPr>
        <w:t>об</w:t>
      </w:r>
      <w:r w:rsidR="00404EE9" w:rsidRPr="00CC7EA9">
        <w:rPr>
          <w:rFonts w:ascii="Times New Roman" w:hAnsi="Times New Roman"/>
          <w:sz w:val="24"/>
          <w:szCs w:val="24"/>
        </w:rPr>
        <w:t>уча</w:t>
      </w:r>
      <w:r w:rsidRPr="00CC7EA9">
        <w:rPr>
          <w:rFonts w:ascii="Times New Roman" w:hAnsi="Times New Roman"/>
          <w:sz w:val="24"/>
          <w:szCs w:val="24"/>
        </w:rPr>
        <w:t>ю</w:t>
      </w:r>
      <w:r w:rsidR="00404EE9" w:rsidRPr="00CC7EA9">
        <w:rPr>
          <w:rFonts w:ascii="Times New Roman" w:hAnsi="Times New Roman"/>
          <w:sz w:val="24"/>
          <w:szCs w:val="24"/>
        </w:rPr>
        <w:t>щихся. Необходимо отрабатывать умение не только механически воспроизводить какое-либо базовое понятие, но и умение его объяснять, интерпретировать и использовать в новом контексте. Целесообразно для усвоения понятий выстраивать логические схемы, выделять наиболее существенные признаки, выстраивать ассо</w:t>
      </w:r>
      <w:r w:rsidR="00375A6B">
        <w:rPr>
          <w:rFonts w:ascii="Times New Roman" w:hAnsi="Times New Roman"/>
          <w:sz w:val="24"/>
          <w:szCs w:val="24"/>
        </w:rPr>
        <w:t xml:space="preserve">циации, составлять кроссворды, </w:t>
      </w:r>
      <w:r w:rsidR="00404EE9" w:rsidRPr="00CC7EA9">
        <w:rPr>
          <w:rFonts w:ascii="Times New Roman" w:hAnsi="Times New Roman"/>
          <w:sz w:val="24"/>
          <w:szCs w:val="24"/>
        </w:rPr>
        <w:t>синквейны;</w:t>
      </w:r>
    </w:p>
    <w:p w:rsidR="006E18E0" w:rsidRPr="00CC7EA9" w:rsidRDefault="00C5273B" w:rsidP="00CC7EA9">
      <w:pPr>
        <w:ind w:firstLine="567"/>
        <w:jc w:val="both"/>
        <w:rPr>
          <w:rFonts w:ascii="Times New Roman" w:hAnsi="Times New Roman"/>
          <w:sz w:val="24"/>
          <w:szCs w:val="24"/>
        </w:rPr>
      </w:pPr>
      <w:r w:rsidRPr="00CC7EA9">
        <w:rPr>
          <w:rFonts w:ascii="Times New Roman" w:hAnsi="Times New Roman"/>
          <w:sz w:val="24"/>
          <w:szCs w:val="24"/>
        </w:rPr>
        <w:t xml:space="preserve">- </w:t>
      </w:r>
      <w:r w:rsidR="00404EE9" w:rsidRPr="00CC7EA9">
        <w:rPr>
          <w:rFonts w:ascii="Times New Roman" w:hAnsi="Times New Roman"/>
          <w:sz w:val="24"/>
          <w:szCs w:val="24"/>
        </w:rPr>
        <w:t>необходимо выстраивать отдельную систему повторения ключевых тем курса, заостряя вниман</w:t>
      </w:r>
      <w:r w:rsidRPr="00CC7EA9">
        <w:rPr>
          <w:rFonts w:ascii="Times New Roman" w:hAnsi="Times New Roman"/>
          <w:sz w:val="24"/>
          <w:szCs w:val="24"/>
        </w:rPr>
        <w:t>ие на наиболее сложных вопросах;</w:t>
      </w:r>
    </w:p>
    <w:p w:rsidR="006E18E0" w:rsidRPr="00CC7EA9" w:rsidRDefault="00C5273B" w:rsidP="00CC7EA9">
      <w:pPr>
        <w:ind w:firstLine="567"/>
        <w:jc w:val="both"/>
        <w:rPr>
          <w:rFonts w:ascii="Times New Roman" w:hAnsi="Times New Roman"/>
          <w:sz w:val="24"/>
          <w:szCs w:val="24"/>
        </w:rPr>
      </w:pPr>
      <w:r w:rsidRPr="00CC7EA9">
        <w:rPr>
          <w:rFonts w:ascii="Times New Roman" w:hAnsi="Times New Roman"/>
          <w:sz w:val="24"/>
          <w:szCs w:val="24"/>
        </w:rPr>
        <w:t>-</w:t>
      </w:r>
      <w:r w:rsidR="00404EE9" w:rsidRPr="00CC7EA9">
        <w:rPr>
          <w:rFonts w:ascii="Times New Roman" w:hAnsi="Times New Roman"/>
          <w:sz w:val="24"/>
          <w:szCs w:val="24"/>
        </w:rPr>
        <w:t xml:space="preserve"> на этапе подготовки к экзамену организовать целенаправленную работу по повторению, систематизации и обобщению учебного материала. Эта работа должна быть направлена на многократное воспроизведение информации, способствующее запоминанию, а затем на проверку умений эти знания применять.</w:t>
      </w:r>
    </w:p>
    <w:p w:rsidR="006E18E0" w:rsidRPr="00CC7EA9" w:rsidRDefault="00404EE9" w:rsidP="0051532F">
      <w:pPr>
        <w:spacing w:line="228" w:lineRule="auto"/>
        <w:ind w:firstLine="567"/>
        <w:jc w:val="both"/>
        <w:rPr>
          <w:rFonts w:ascii="Times New Roman" w:hAnsi="Times New Roman"/>
          <w:sz w:val="24"/>
          <w:szCs w:val="24"/>
        </w:rPr>
      </w:pPr>
      <w:r w:rsidRPr="00CC7EA9">
        <w:rPr>
          <w:rFonts w:ascii="Times New Roman" w:hAnsi="Times New Roman"/>
          <w:sz w:val="24"/>
          <w:szCs w:val="24"/>
        </w:rPr>
        <w:t xml:space="preserve">Рекомендуется также систематическое проведение диагностического тематического, итогового и промежуточного тестирования (по завершении изучения тем и крупных разделов), выполнение индивидуальных работ по отдельным заданиям на каждый из проверяемых способов деятельности, внедрение системы мониторинга образовательных </w:t>
      </w:r>
      <w:r w:rsidRPr="00CC7EA9">
        <w:rPr>
          <w:rFonts w:ascii="Times New Roman" w:hAnsi="Times New Roman"/>
          <w:sz w:val="24"/>
          <w:szCs w:val="24"/>
        </w:rPr>
        <w:lastRenderedPageBreak/>
        <w:t>достижений, обучающихся на основе электронных образовательных систем и систем коэффициентов выполняемых работ.</w:t>
      </w:r>
    </w:p>
    <w:p w:rsidR="006E18E0" w:rsidRPr="00CC7EA9" w:rsidRDefault="006E18E0" w:rsidP="0051532F">
      <w:pPr>
        <w:spacing w:line="228" w:lineRule="auto"/>
        <w:ind w:firstLine="567"/>
        <w:jc w:val="both"/>
        <w:rPr>
          <w:rFonts w:ascii="Times New Roman" w:hAnsi="Times New Roman"/>
          <w:sz w:val="24"/>
          <w:szCs w:val="24"/>
        </w:rPr>
      </w:pPr>
    </w:p>
    <w:p w:rsidR="006E18E0" w:rsidRPr="0051532F" w:rsidRDefault="00404EE9" w:rsidP="0051532F">
      <w:pPr>
        <w:spacing w:line="228" w:lineRule="auto"/>
        <w:ind w:firstLine="567"/>
        <w:jc w:val="both"/>
        <w:rPr>
          <w:rFonts w:ascii="Times New Roman" w:hAnsi="Times New Roman"/>
          <w:b/>
          <w:sz w:val="24"/>
          <w:szCs w:val="24"/>
        </w:rPr>
      </w:pPr>
      <w:r w:rsidRPr="0051532F">
        <w:rPr>
          <w:rFonts w:ascii="Times New Roman" w:hAnsi="Times New Roman"/>
          <w:b/>
          <w:sz w:val="24"/>
          <w:szCs w:val="24"/>
        </w:rPr>
        <w:t xml:space="preserve">Рекомендации по организации дифференцированного обучения школьников с разным уровнем предметной подготовки </w:t>
      </w:r>
    </w:p>
    <w:p w:rsidR="006E18E0" w:rsidRPr="00CC7EA9" w:rsidRDefault="00404EE9" w:rsidP="0051532F">
      <w:pPr>
        <w:spacing w:line="228" w:lineRule="auto"/>
        <w:ind w:firstLine="567"/>
        <w:jc w:val="both"/>
        <w:rPr>
          <w:rFonts w:ascii="Times New Roman" w:hAnsi="Times New Roman"/>
          <w:sz w:val="24"/>
          <w:szCs w:val="24"/>
        </w:rPr>
      </w:pPr>
      <w:r w:rsidRPr="00CC7EA9">
        <w:rPr>
          <w:rFonts w:ascii="Times New Roman" w:hAnsi="Times New Roman"/>
          <w:sz w:val="24"/>
          <w:szCs w:val="24"/>
        </w:rPr>
        <w:t xml:space="preserve">Исходя из результатов ОГЭ по обществознанию уделить больше внимания корректировке знаний, индивидуальной работе с обучающимися. </w:t>
      </w:r>
    </w:p>
    <w:p w:rsidR="006E18E0" w:rsidRPr="00CC7EA9" w:rsidRDefault="00404EE9" w:rsidP="0051532F">
      <w:pPr>
        <w:spacing w:line="228" w:lineRule="auto"/>
        <w:ind w:firstLine="567"/>
        <w:jc w:val="both"/>
        <w:rPr>
          <w:rFonts w:ascii="Times New Roman" w:hAnsi="Times New Roman"/>
          <w:sz w:val="24"/>
          <w:szCs w:val="24"/>
        </w:rPr>
      </w:pPr>
      <w:r w:rsidRPr="00CC7EA9">
        <w:rPr>
          <w:rFonts w:ascii="Times New Roman" w:hAnsi="Times New Roman"/>
          <w:sz w:val="24"/>
          <w:szCs w:val="24"/>
        </w:rPr>
        <w:t>Необходимо выстроить подготовку к экзамену с учетом индивидуальных особенностей обучающихся, дифференциации по уровню подготовки и ставить перед каждым ту цель, которую он может реализовать в соответствии с уровнем его подготовки, при этом опираясь на самооценку и устремления каждого. При подаче материала целесообразно применять индуктивный метод: сначала сообщать основное, легко принимаемое к пониманию, затем</w:t>
      </w:r>
      <w:bookmarkStart w:id="1" w:name="_page_7_0"/>
      <w:r w:rsidRPr="00CC7EA9">
        <w:rPr>
          <w:rFonts w:ascii="Times New Roman" w:hAnsi="Times New Roman"/>
          <w:sz w:val="24"/>
          <w:szCs w:val="24"/>
        </w:rPr>
        <w:t xml:space="preserve"> добавлять более сложные знания. </w:t>
      </w:r>
      <w:r w:rsidR="002A1521" w:rsidRPr="00CC7EA9">
        <w:rPr>
          <w:rFonts w:ascii="Times New Roman" w:hAnsi="Times New Roman"/>
          <w:sz w:val="24"/>
          <w:szCs w:val="24"/>
        </w:rPr>
        <w:t>Обу</w:t>
      </w:r>
      <w:r w:rsidRPr="00CC7EA9">
        <w:rPr>
          <w:rFonts w:ascii="Times New Roman" w:hAnsi="Times New Roman"/>
          <w:sz w:val="24"/>
          <w:szCs w:val="24"/>
        </w:rPr>
        <w:t>ча</w:t>
      </w:r>
      <w:r w:rsidR="002A1521" w:rsidRPr="00CC7EA9">
        <w:rPr>
          <w:rFonts w:ascii="Times New Roman" w:hAnsi="Times New Roman"/>
          <w:sz w:val="24"/>
          <w:szCs w:val="24"/>
        </w:rPr>
        <w:t>ю</w:t>
      </w:r>
      <w:r w:rsidRPr="00CC7EA9">
        <w:rPr>
          <w:rFonts w:ascii="Times New Roman" w:hAnsi="Times New Roman"/>
          <w:sz w:val="24"/>
          <w:szCs w:val="24"/>
        </w:rPr>
        <w:t>щимся, нуждающимся в дополнительной работе с теоретическим материалом, уделять больше внимания. Приоритетной технологией здесь может стать совместное обучение – технология сотрудничества.</w:t>
      </w:r>
    </w:p>
    <w:p w:rsidR="006E18E0" w:rsidRPr="00CC7EA9" w:rsidRDefault="00404EE9" w:rsidP="0051532F">
      <w:pPr>
        <w:spacing w:line="228" w:lineRule="auto"/>
        <w:ind w:firstLine="567"/>
        <w:jc w:val="both"/>
        <w:rPr>
          <w:rFonts w:ascii="Times New Roman" w:hAnsi="Times New Roman"/>
          <w:sz w:val="24"/>
          <w:szCs w:val="24"/>
        </w:rPr>
      </w:pPr>
      <w:r w:rsidRPr="00CC7EA9">
        <w:rPr>
          <w:rFonts w:ascii="Times New Roman" w:hAnsi="Times New Roman"/>
          <w:sz w:val="24"/>
          <w:szCs w:val="24"/>
        </w:rPr>
        <w:t>В процессе подготовки к экзамену обратить особое внимание на обучающихся с низким познавательным потенциалом, а также на тех, кто выбирает «Обществознание» для государственной итоговой аттестации в качестве «запасного варианта», для них определить реалистичную и рациональную индивидуальную образовательную траекторию, обеспечивая возможность качественной базовой подготовки выпускников в соответствии с требованиями стандарта образования.</w:t>
      </w:r>
    </w:p>
    <w:p w:rsidR="006E18E0" w:rsidRPr="00CC7EA9" w:rsidRDefault="00404EE9" w:rsidP="0051532F">
      <w:pPr>
        <w:spacing w:line="228" w:lineRule="auto"/>
        <w:ind w:firstLine="567"/>
        <w:jc w:val="both"/>
        <w:rPr>
          <w:rFonts w:ascii="Times New Roman" w:hAnsi="Times New Roman"/>
          <w:sz w:val="24"/>
          <w:szCs w:val="24"/>
        </w:rPr>
      </w:pPr>
      <w:r w:rsidRPr="00CC7EA9">
        <w:rPr>
          <w:rFonts w:ascii="Times New Roman" w:hAnsi="Times New Roman"/>
          <w:sz w:val="24"/>
          <w:szCs w:val="24"/>
        </w:rPr>
        <w:t>В начале учебного года целесообразно провести стартовую диагностику образовательных достижений обучающихся, чтобы помочь каждому ученику адекватно оценить уровень своей подготовки, выявить наличие пробелов и построить/скорректировать индивидуальные траектории подготовки.</w:t>
      </w:r>
    </w:p>
    <w:p w:rsidR="006E18E0" w:rsidRPr="00CC7EA9" w:rsidRDefault="00404EE9" w:rsidP="0051532F">
      <w:pPr>
        <w:spacing w:line="228" w:lineRule="auto"/>
        <w:ind w:firstLine="567"/>
        <w:jc w:val="both"/>
        <w:rPr>
          <w:rFonts w:ascii="Times New Roman" w:hAnsi="Times New Roman"/>
          <w:sz w:val="24"/>
          <w:szCs w:val="24"/>
        </w:rPr>
      </w:pPr>
      <w:r w:rsidRPr="00CC7EA9">
        <w:rPr>
          <w:rFonts w:ascii="Times New Roman" w:hAnsi="Times New Roman"/>
          <w:sz w:val="24"/>
          <w:szCs w:val="24"/>
        </w:rPr>
        <w:t>Диагностика обучающихся с трудностями в учебной деятельности позволит выявить причины затруднений, например: слабая сформированность читательских навыков и навыков работы с информацией; умения решать познавательные задачи, или слабая сформированность понятийного аппарата, слабая сформированность навыков самоорганизации, самокоррекции; или конкретные проблемы в предметной подготовке  (неосвоенные системообразующие элементы содержания, без владения которы</w:t>
      </w:r>
      <w:r w:rsidR="002A1521" w:rsidRPr="00CC7EA9">
        <w:rPr>
          <w:rFonts w:ascii="Times New Roman" w:hAnsi="Times New Roman"/>
          <w:sz w:val="24"/>
          <w:szCs w:val="24"/>
        </w:rPr>
        <w:t>ми</w:t>
      </w:r>
      <w:r w:rsidRPr="00CC7EA9">
        <w:rPr>
          <w:rFonts w:ascii="Times New Roman" w:hAnsi="Times New Roman"/>
          <w:sz w:val="24"/>
          <w:szCs w:val="24"/>
        </w:rPr>
        <w:t xml:space="preserve">  невозможно понимание конкретных тем</w:t>
      </w:r>
      <w:r w:rsidR="002A1521" w:rsidRPr="00CC7EA9">
        <w:rPr>
          <w:rFonts w:ascii="Times New Roman" w:hAnsi="Times New Roman"/>
          <w:sz w:val="24"/>
          <w:szCs w:val="24"/>
        </w:rPr>
        <w:t>)</w:t>
      </w:r>
      <w:r w:rsidRPr="00CC7EA9">
        <w:rPr>
          <w:rFonts w:ascii="Times New Roman" w:hAnsi="Times New Roman"/>
          <w:sz w:val="24"/>
          <w:szCs w:val="24"/>
        </w:rPr>
        <w:t>; слабо сформированные предметные умения, навыки и способы деятельности.</w:t>
      </w:r>
    </w:p>
    <w:p w:rsidR="006E18E0" w:rsidRPr="00CC7EA9" w:rsidRDefault="00404EE9" w:rsidP="0051532F">
      <w:pPr>
        <w:spacing w:line="228" w:lineRule="auto"/>
        <w:ind w:firstLine="567"/>
        <w:jc w:val="both"/>
        <w:rPr>
          <w:rFonts w:ascii="Times New Roman" w:hAnsi="Times New Roman"/>
          <w:sz w:val="24"/>
          <w:szCs w:val="24"/>
        </w:rPr>
      </w:pPr>
      <w:r w:rsidRPr="00CC7EA9">
        <w:rPr>
          <w:rFonts w:ascii="Times New Roman" w:hAnsi="Times New Roman"/>
          <w:sz w:val="24"/>
          <w:szCs w:val="24"/>
        </w:rPr>
        <w:t>По итогам диагностики складывается содержательная картина проблем в обучении каждого класса, которая может быть взята за основу адресной корректировки методики работы учителя и образовательных программ. В зависимости от распространенности среди учеников класса конкретной проблемы в обучении выбираются индивидуальные или групповые формы организации учебной работы.</w:t>
      </w:r>
    </w:p>
    <w:p w:rsidR="006E18E0" w:rsidRPr="00CC7EA9" w:rsidRDefault="00404EE9" w:rsidP="0051532F">
      <w:pPr>
        <w:spacing w:line="228" w:lineRule="auto"/>
        <w:ind w:firstLine="567"/>
        <w:jc w:val="both"/>
        <w:rPr>
          <w:rFonts w:ascii="Times New Roman" w:hAnsi="Times New Roman"/>
          <w:sz w:val="24"/>
          <w:szCs w:val="24"/>
        </w:rPr>
      </w:pPr>
      <w:r w:rsidRPr="00CC7EA9">
        <w:rPr>
          <w:rFonts w:ascii="Times New Roman" w:hAnsi="Times New Roman"/>
          <w:sz w:val="24"/>
          <w:szCs w:val="24"/>
        </w:rPr>
        <w:t>Частой причиной учебной неуспешности обучающихся является слабая сформированность метапредметных умений и/или существенные пробелы в базовой предметной подготовке.</w:t>
      </w:r>
    </w:p>
    <w:p w:rsidR="006E18E0" w:rsidRPr="00CC7EA9" w:rsidRDefault="00404EE9" w:rsidP="0051532F">
      <w:pPr>
        <w:spacing w:line="228" w:lineRule="auto"/>
        <w:ind w:firstLine="567"/>
        <w:jc w:val="both"/>
        <w:rPr>
          <w:rFonts w:ascii="Times New Roman" w:hAnsi="Times New Roman"/>
          <w:sz w:val="24"/>
          <w:szCs w:val="24"/>
        </w:rPr>
      </w:pPr>
      <w:r w:rsidRPr="00CC7EA9">
        <w:rPr>
          <w:rFonts w:ascii="Times New Roman" w:hAnsi="Times New Roman"/>
          <w:sz w:val="24"/>
          <w:szCs w:val="24"/>
        </w:rPr>
        <w:t>В работе с обучающимися, демонстрирующими средние и низкие образовательные результаты, особое внимание следует обратить на освоение ключевых понятий обществознания, научить выделять существенные их признаки. Рекомендуется отрабатывать ключевые из неосвоенных понятий по всем разделам курса обществознания, систематизировать имеющиеся знания, хотя бы на уровне распознавания признаков, проявлений</w:t>
      </w:r>
      <w:r w:rsidR="002A1521" w:rsidRPr="00CC7EA9">
        <w:rPr>
          <w:rFonts w:ascii="Times New Roman" w:hAnsi="Times New Roman"/>
          <w:sz w:val="24"/>
          <w:szCs w:val="24"/>
        </w:rPr>
        <w:t>,</w:t>
      </w:r>
      <w:r w:rsidRPr="00CC7EA9">
        <w:rPr>
          <w:rFonts w:ascii="Times New Roman" w:hAnsi="Times New Roman"/>
          <w:sz w:val="24"/>
          <w:szCs w:val="24"/>
        </w:rPr>
        <w:t xml:space="preserve"> и устанавливать связи изученного и нового материала. Для рассматриваемой группы обучающихся актуально формирование метапредметных умений, связанных со смысловым чтением, с адекватным пониманием и извлечением информации из прочитанного текста.</w:t>
      </w:r>
    </w:p>
    <w:p w:rsidR="006E18E0" w:rsidRPr="00CC7EA9" w:rsidRDefault="00404EE9" w:rsidP="0051532F">
      <w:pPr>
        <w:spacing w:line="228" w:lineRule="auto"/>
        <w:ind w:firstLine="567"/>
        <w:jc w:val="both"/>
        <w:rPr>
          <w:rFonts w:ascii="Times New Roman" w:hAnsi="Times New Roman"/>
          <w:sz w:val="24"/>
          <w:szCs w:val="24"/>
        </w:rPr>
      </w:pPr>
      <w:r w:rsidRPr="00CC7EA9">
        <w:rPr>
          <w:rFonts w:ascii="Times New Roman" w:hAnsi="Times New Roman"/>
          <w:sz w:val="24"/>
          <w:szCs w:val="24"/>
        </w:rPr>
        <w:t xml:space="preserve"> В случае выявления проблем с грамотностью чтения и информационной грамотностью целесообразно больше внимания уделять работе с текстом учебника, детальному разбору содержания выдаваемых обучающимся заданий. Основной методический прием в обучении </w:t>
      </w:r>
      <w:r w:rsidRPr="00CC7EA9">
        <w:rPr>
          <w:rFonts w:ascii="Times New Roman" w:hAnsi="Times New Roman"/>
          <w:sz w:val="24"/>
          <w:szCs w:val="24"/>
        </w:rPr>
        <w:lastRenderedPageBreak/>
        <w:t>этой группы – комментированное чтение параграфов учебника с формулированием основных идей и ответом на вопросы по содержанию прочитанного в конце каждого параграфа, умение привлекать факты общественной жизни, примеры из социального опыта. Такая работа поможет обучающимся подготовиться к выполнению не только тестовых заданий КИМ, но и заданий с развернутым ответом. Ресурсом работы с группой могут стать тренировочные упражнения по выполнению вариантов заданий, отработка понимания особенностей формулировок различных заданий, составления развернутых ответов. Учителям следует обращать внимание на то, как в учебниках из Федерального перечня называются: виды потребностей, виды деятельности, виды экономической деятельности.</w:t>
      </w:r>
    </w:p>
    <w:p w:rsidR="006E18E0" w:rsidRPr="00CC7EA9" w:rsidRDefault="00404EE9" w:rsidP="0051532F">
      <w:pPr>
        <w:spacing w:line="228" w:lineRule="auto"/>
        <w:ind w:firstLine="567"/>
        <w:jc w:val="both"/>
        <w:rPr>
          <w:rFonts w:ascii="Times New Roman" w:hAnsi="Times New Roman"/>
          <w:sz w:val="24"/>
          <w:szCs w:val="24"/>
        </w:rPr>
      </w:pPr>
      <w:r w:rsidRPr="00CC7EA9">
        <w:rPr>
          <w:rFonts w:ascii="Times New Roman" w:hAnsi="Times New Roman"/>
          <w:sz w:val="24"/>
          <w:szCs w:val="24"/>
        </w:rPr>
        <w:t>Индивидуальные пробелы в предметной подготовке обучающихся могут быть компенсированы за счет дополнительных занятий во внеурочное время, выдачи обучающимся индивидуальных заданий по</w:t>
      </w:r>
      <w:bookmarkEnd w:id="1"/>
      <w:r w:rsidR="002A1521" w:rsidRPr="00CC7EA9">
        <w:rPr>
          <w:rFonts w:ascii="Times New Roman" w:hAnsi="Times New Roman"/>
          <w:sz w:val="24"/>
          <w:szCs w:val="24"/>
        </w:rPr>
        <w:t xml:space="preserve"> </w:t>
      </w:r>
      <w:bookmarkStart w:id="2" w:name="_page_8_0"/>
      <w:r w:rsidRPr="00CC7EA9">
        <w:rPr>
          <w:rFonts w:ascii="Times New Roman" w:hAnsi="Times New Roman"/>
          <w:sz w:val="24"/>
          <w:szCs w:val="24"/>
        </w:rPr>
        <w:t>повторению конкретного учебного материала к определенному уроку и обращения к ранее изученному в процессе освоения нового материала.</w:t>
      </w:r>
    </w:p>
    <w:p w:rsidR="006E18E0" w:rsidRPr="00CC7EA9" w:rsidRDefault="00404EE9" w:rsidP="0051532F">
      <w:pPr>
        <w:spacing w:line="228" w:lineRule="auto"/>
        <w:ind w:firstLine="567"/>
        <w:jc w:val="both"/>
        <w:rPr>
          <w:rFonts w:ascii="Times New Roman" w:hAnsi="Times New Roman"/>
          <w:sz w:val="24"/>
          <w:szCs w:val="24"/>
        </w:rPr>
      </w:pPr>
      <w:r w:rsidRPr="00CC7EA9">
        <w:rPr>
          <w:rFonts w:ascii="Times New Roman" w:hAnsi="Times New Roman"/>
          <w:sz w:val="24"/>
          <w:szCs w:val="24"/>
        </w:rPr>
        <w:t>Наличие одинаковых существенных пробелов в предметной подготовке у значительного числа обучающихся класса требует определенной корректировки основной образовательной программы вплоть до формирования образовательной программы компенсирующего уровня.</w:t>
      </w:r>
    </w:p>
    <w:p w:rsidR="006E18E0" w:rsidRPr="00CC7EA9" w:rsidRDefault="00404EE9" w:rsidP="0051532F">
      <w:pPr>
        <w:spacing w:line="228" w:lineRule="auto"/>
        <w:ind w:firstLine="567"/>
        <w:jc w:val="both"/>
        <w:rPr>
          <w:rFonts w:ascii="Times New Roman" w:hAnsi="Times New Roman"/>
          <w:sz w:val="24"/>
          <w:szCs w:val="24"/>
        </w:rPr>
      </w:pPr>
      <w:r w:rsidRPr="00CC7EA9">
        <w:rPr>
          <w:rFonts w:ascii="Times New Roman" w:hAnsi="Times New Roman"/>
          <w:sz w:val="24"/>
          <w:szCs w:val="24"/>
        </w:rPr>
        <w:t>В работе с обучающимися, демонстрирующими высокие образовательные результаты приоритетом может стать технология «перевернутого» обучения. В процессе обучения данная категория обучающихся проявляет мотивацию к изучению предмета. Данной группе необходимо подбирать задания повышенного и высокого уровня сложности.</w:t>
      </w:r>
    </w:p>
    <w:p w:rsidR="006E18E0" w:rsidRPr="00CC7EA9" w:rsidRDefault="00404EE9" w:rsidP="0051532F">
      <w:pPr>
        <w:spacing w:line="228" w:lineRule="auto"/>
        <w:ind w:firstLine="567"/>
        <w:jc w:val="both"/>
        <w:rPr>
          <w:rFonts w:ascii="Times New Roman" w:hAnsi="Times New Roman"/>
          <w:sz w:val="24"/>
          <w:szCs w:val="24"/>
        </w:rPr>
      </w:pPr>
      <w:r w:rsidRPr="00CC7EA9">
        <w:rPr>
          <w:rFonts w:ascii="Times New Roman" w:hAnsi="Times New Roman"/>
          <w:sz w:val="24"/>
          <w:szCs w:val="24"/>
        </w:rPr>
        <w:t>Для учеников с высоким уровнем подготовки рекомендуем усилить компетентностную составляющую преподавания учебного предмета за счет заданий повышенного уровня сложности, направленных на формирование логического, системного мышления. Это будет способствовать формированию у обучающихся умения решать проблемные и практико-ориентированные задачи: использовать в работе ТРКМ, решения кейсовых задач (особенно при формировании навыка работы с заданиями 23, 24);</w:t>
      </w:r>
    </w:p>
    <w:p w:rsidR="006E18E0" w:rsidRPr="00CC7EA9" w:rsidRDefault="002A1521" w:rsidP="0051532F">
      <w:pPr>
        <w:spacing w:line="228" w:lineRule="auto"/>
        <w:ind w:firstLine="567"/>
        <w:jc w:val="both"/>
        <w:rPr>
          <w:rFonts w:ascii="Times New Roman" w:hAnsi="Times New Roman"/>
          <w:sz w:val="24"/>
          <w:szCs w:val="24"/>
        </w:rPr>
      </w:pPr>
      <w:r w:rsidRPr="00CC7EA9">
        <w:rPr>
          <w:rFonts w:ascii="Times New Roman" w:hAnsi="Times New Roman"/>
          <w:sz w:val="24"/>
          <w:szCs w:val="24"/>
        </w:rPr>
        <w:t>-</w:t>
      </w:r>
      <w:r w:rsidR="00404EE9" w:rsidRPr="00CC7EA9">
        <w:rPr>
          <w:rFonts w:ascii="Times New Roman" w:hAnsi="Times New Roman"/>
          <w:sz w:val="24"/>
          <w:szCs w:val="24"/>
        </w:rPr>
        <w:t xml:space="preserve"> через практику круглых столов создавать условия для формирования, закр</w:t>
      </w:r>
      <w:r w:rsidR="00063286">
        <w:rPr>
          <w:rFonts w:ascii="Times New Roman" w:hAnsi="Times New Roman"/>
          <w:sz w:val="24"/>
          <w:szCs w:val="24"/>
        </w:rPr>
        <w:t>епления</w:t>
      </w:r>
      <w:r w:rsidR="00404EE9" w:rsidRPr="00CC7EA9">
        <w:rPr>
          <w:rFonts w:ascii="Times New Roman" w:hAnsi="Times New Roman"/>
          <w:sz w:val="24"/>
          <w:szCs w:val="24"/>
        </w:rPr>
        <w:t xml:space="preserve"> навыка  видеть и формулировать социальные проблемы, формулировать аргументы;</w:t>
      </w:r>
    </w:p>
    <w:p w:rsidR="006E18E0" w:rsidRPr="00CC7EA9" w:rsidRDefault="002A1521" w:rsidP="0051532F">
      <w:pPr>
        <w:spacing w:line="228" w:lineRule="auto"/>
        <w:ind w:firstLine="567"/>
        <w:jc w:val="both"/>
        <w:rPr>
          <w:rFonts w:ascii="Times New Roman" w:hAnsi="Times New Roman"/>
          <w:sz w:val="24"/>
          <w:szCs w:val="24"/>
        </w:rPr>
      </w:pPr>
      <w:r w:rsidRPr="00CC7EA9">
        <w:rPr>
          <w:rFonts w:ascii="Times New Roman" w:hAnsi="Times New Roman"/>
          <w:sz w:val="24"/>
          <w:szCs w:val="24"/>
        </w:rPr>
        <w:t>-</w:t>
      </w:r>
      <w:r w:rsidR="00404EE9" w:rsidRPr="00CC7EA9">
        <w:rPr>
          <w:rFonts w:ascii="Times New Roman" w:hAnsi="Times New Roman"/>
          <w:sz w:val="24"/>
          <w:szCs w:val="24"/>
        </w:rPr>
        <w:t xml:space="preserve"> формировать через практико-ориентированные ситуации на уроке и в домашних заданиях умение анализировать социальную информацию по принципу «Тезис-аргумент», уметь выстраивать причинно-следственные связи.</w:t>
      </w:r>
    </w:p>
    <w:p w:rsidR="006E18E0" w:rsidRPr="00CC7EA9" w:rsidRDefault="00404EE9" w:rsidP="0051532F">
      <w:pPr>
        <w:spacing w:line="228" w:lineRule="auto"/>
        <w:ind w:firstLine="567"/>
        <w:jc w:val="both"/>
        <w:rPr>
          <w:rFonts w:ascii="Times New Roman" w:hAnsi="Times New Roman"/>
          <w:sz w:val="24"/>
          <w:szCs w:val="24"/>
        </w:rPr>
      </w:pPr>
      <w:r w:rsidRPr="00CC7EA9">
        <w:rPr>
          <w:rFonts w:ascii="Times New Roman" w:hAnsi="Times New Roman"/>
          <w:sz w:val="24"/>
          <w:szCs w:val="24"/>
        </w:rPr>
        <w:t>Рекомендуется использовать критерии оценивания выполнения заданий ОГЭ по обществознанию.</w:t>
      </w:r>
      <w:bookmarkEnd w:id="2"/>
    </w:p>
    <w:sectPr w:rsidR="006E18E0" w:rsidRPr="00CC7EA9" w:rsidSect="00CC7EA9">
      <w:headerReference w:type="default" r:id="rId8"/>
      <w:footerReference w:type="default" r:id="rId9"/>
      <w:pgSz w:w="11906" w:h="16838" w:code="9"/>
      <w:pgMar w:top="1134" w:right="851" w:bottom="1134" w:left="1418" w:header="709" w:footer="96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7F8" w:rsidRDefault="008337F8">
      <w:r>
        <w:separator/>
      </w:r>
    </w:p>
  </w:endnote>
  <w:endnote w:type="continuationSeparator" w:id="0">
    <w:p w:rsidR="008337F8" w:rsidRDefault="00833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4366235"/>
      <w:docPartObj>
        <w:docPartGallery w:val="Page Numbers (Bottom of Page)"/>
        <w:docPartUnique/>
      </w:docPartObj>
    </w:sdtPr>
    <w:sdtEndPr>
      <w:rPr>
        <w:rFonts w:ascii="Times New Roman" w:hAnsi="Times New Roman"/>
      </w:rPr>
    </w:sdtEndPr>
    <w:sdtContent>
      <w:p w:rsidR="008337F8" w:rsidRPr="00C42B1A" w:rsidRDefault="008337F8" w:rsidP="00C42B1A">
        <w:pPr>
          <w:pStyle w:val="ae"/>
          <w:widowControl w:val="0"/>
          <w:jc w:val="center"/>
          <w:rPr>
            <w:rFonts w:ascii="Times New Roman" w:hAnsi="Times New Roman"/>
          </w:rPr>
        </w:pPr>
        <w:r w:rsidRPr="00C42B1A">
          <w:rPr>
            <w:rFonts w:ascii="Times New Roman" w:hAnsi="Times New Roman"/>
          </w:rPr>
          <w:fldChar w:fldCharType="begin"/>
        </w:r>
        <w:r w:rsidRPr="00C42B1A">
          <w:rPr>
            <w:rFonts w:ascii="Times New Roman" w:hAnsi="Times New Roman"/>
          </w:rPr>
          <w:instrText>PAGE   \* MERGEFORMAT</w:instrText>
        </w:r>
        <w:r w:rsidRPr="00C42B1A">
          <w:rPr>
            <w:rFonts w:ascii="Times New Roman" w:hAnsi="Times New Roman"/>
          </w:rPr>
          <w:fldChar w:fldCharType="separate"/>
        </w:r>
        <w:r w:rsidR="003A3EFA">
          <w:rPr>
            <w:rFonts w:ascii="Times New Roman" w:hAnsi="Times New Roman"/>
            <w:noProof/>
          </w:rPr>
          <w:t>1</w:t>
        </w:r>
        <w:r w:rsidRPr="00C42B1A">
          <w:rPr>
            <w:rFonts w:ascii="Times New Roman" w:hAnsi="Times New Roman"/>
          </w:rPr>
          <w:fldChar w:fldCharType="end"/>
        </w:r>
      </w:p>
    </w:sdtContent>
  </w:sdt>
  <w:p w:rsidR="008337F8" w:rsidRDefault="008337F8">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7F8" w:rsidRDefault="008337F8">
      <w:r>
        <w:separator/>
      </w:r>
    </w:p>
  </w:footnote>
  <w:footnote w:type="continuationSeparator" w:id="0">
    <w:p w:rsidR="008337F8" w:rsidRDefault="008337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7F8" w:rsidRDefault="008337F8">
    <w:pPr>
      <w:pStyle w:val="ac"/>
      <w:jc w:val="center"/>
    </w:pPr>
  </w:p>
  <w:p w:rsidR="008337F8" w:rsidRDefault="008337F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color w:val="000000"/>
        <w:lang w:val="ru-RU"/>
      </w:rPr>
    </w:lvl>
    <w:lvl w:ilvl="1">
      <w:start w:val="1"/>
      <w:numFmt w:val="bullet"/>
      <w:lvlText w:val=""/>
      <w:lvlJc w:val="left"/>
      <w:pPr>
        <w:tabs>
          <w:tab w:val="num" w:pos="1080"/>
        </w:tabs>
        <w:ind w:left="1080" w:hanging="360"/>
      </w:pPr>
      <w:rPr>
        <w:rFonts w:ascii="Symbol" w:hAnsi="Symbol" w:cs="OpenSymbol"/>
        <w:color w:val="000000"/>
        <w:lang w:val="ru-RU"/>
      </w:rPr>
    </w:lvl>
    <w:lvl w:ilvl="2">
      <w:start w:val="1"/>
      <w:numFmt w:val="bullet"/>
      <w:lvlText w:val=""/>
      <w:lvlJc w:val="left"/>
      <w:pPr>
        <w:tabs>
          <w:tab w:val="num" w:pos="1440"/>
        </w:tabs>
        <w:ind w:left="1440" w:hanging="360"/>
      </w:pPr>
      <w:rPr>
        <w:rFonts w:ascii="Symbol" w:hAnsi="Symbol" w:cs="OpenSymbol"/>
        <w:color w:val="000000"/>
        <w:lang w:val="ru-RU"/>
      </w:rPr>
    </w:lvl>
    <w:lvl w:ilvl="3">
      <w:start w:val="1"/>
      <w:numFmt w:val="bullet"/>
      <w:lvlText w:val=""/>
      <w:lvlJc w:val="left"/>
      <w:pPr>
        <w:tabs>
          <w:tab w:val="num" w:pos="1800"/>
        </w:tabs>
        <w:ind w:left="1800" w:hanging="360"/>
      </w:pPr>
      <w:rPr>
        <w:rFonts w:ascii="Symbol" w:hAnsi="Symbol" w:cs="OpenSymbol"/>
        <w:color w:val="000000"/>
        <w:lang w:val="ru-RU"/>
      </w:rPr>
    </w:lvl>
    <w:lvl w:ilvl="4">
      <w:start w:val="1"/>
      <w:numFmt w:val="bullet"/>
      <w:lvlText w:val=""/>
      <w:lvlJc w:val="left"/>
      <w:pPr>
        <w:tabs>
          <w:tab w:val="num" w:pos="2160"/>
        </w:tabs>
        <w:ind w:left="2160" w:hanging="360"/>
      </w:pPr>
      <w:rPr>
        <w:rFonts w:ascii="Symbol" w:hAnsi="Symbol" w:cs="OpenSymbol"/>
        <w:color w:val="000000"/>
        <w:lang w:val="ru-RU"/>
      </w:rPr>
    </w:lvl>
    <w:lvl w:ilvl="5">
      <w:start w:val="1"/>
      <w:numFmt w:val="bullet"/>
      <w:lvlText w:val=""/>
      <w:lvlJc w:val="left"/>
      <w:pPr>
        <w:tabs>
          <w:tab w:val="num" w:pos="2520"/>
        </w:tabs>
        <w:ind w:left="2520" w:hanging="360"/>
      </w:pPr>
      <w:rPr>
        <w:rFonts w:ascii="Symbol" w:hAnsi="Symbol" w:cs="OpenSymbol"/>
        <w:color w:val="000000"/>
        <w:lang w:val="ru-RU"/>
      </w:rPr>
    </w:lvl>
    <w:lvl w:ilvl="6">
      <w:start w:val="1"/>
      <w:numFmt w:val="bullet"/>
      <w:lvlText w:val=""/>
      <w:lvlJc w:val="left"/>
      <w:pPr>
        <w:tabs>
          <w:tab w:val="num" w:pos="2880"/>
        </w:tabs>
        <w:ind w:left="2880" w:hanging="360"/>
      </w:pPr>
      <w:rPr>
        <w:rFonts w:ascii="Symbol" w:hAnsi="Symbol" w:cs="OpenSymbol"/>
        <w:color w:val="000000"/>
        <w:lang w:val="ru-RU"/>
      </w:rPr>
    </w:lvl>
    <w:lvl w:ilvl="7">
      <w:start w:val="1"/>
      <w:numFmt w:val="bullet"/>
      <w:lvlText w:val=""/>
      <w:lvlJc w:val="left"/>
      <w:pPr>
        <w:tabs>
          <w:tab w:val="num" w:pos="3240"/>
        </w:tabs>
        <w:ind w:left="3240" w:hanging="360"/>
      </w:pPr>
      <w:rPr>
        <w:rFonts w:ascii="Symbol" w:hAnsi="Symbol" w:cs="OpenSymbol"/>
        <w:color w:val="000000"/>
        <w:lang w:val="ru-RU"/>
      </w:rPr>
    </w:lvl>
    <w:lvl w:ilvl="8">
      <w:start w:val="1"/>
      <w:numFmt w:val="bullet"/>
      <w:lvlText w:val=""/>
      <w:lvlJc w:val="left"/>
      <w:pPr>
        <w:tabs>
          <w:tab w:val="num" w:pos="3600"/>
        </w:tabs>
        <w:ind w:left="3600" w:hanging="360"/>
      </w:pPr>
      <w:rPr>
        <w:rFonts w:ascii="Symbol" w:hAnsi="Symbol" w:cs="OpenSymbol"/>
        <w:color w:val="000000"/>
        <w:lang w:val="ru-RU"/>
      </w:rPr>
    </w:lvl>
  </w:abstractNum>
  <w:abstractNum w:abstractNumId="2"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color w:val="000000"/>
        <w:lang w:val="ru-RU"/>
      </w:rPr>
    </w:lvl>
    <w:lvl w:ilvl="1">
      <w:start w:val="1"/>
      <w:numFmt w:val="bullet"/>
      <w:lvlText w:val=""/>
      <w:lvlJc w:val="left"/>
      <w:pPr>
        <w:tabs>
          <w:tab w:val="num" w:pos="1080"/>
        </w:tabs>
        <w:ind w:left="1080" w:hanging="360"/>
      </w:pPr>
      <w:rPr>
        <w:rFonts w:ascii="Symbol" w:hAnsi="Symbol" w:cs="OpenSymbol"/>
        <w:color w:val="000000"/>
        <w:lang w:val="ru-RU"/>
      </w:rPr>
    </w:lvl>
    <w:lvl w:ilvl="2">
      <w:start w:val="1"/>
      <w:numFmt w:val="bullet"/>
      <w:lvlText w:val=""/>
      <w:lvlJc w:val="left"/>
      <w:pPr>
        <w:tabs>
          <w:tab w:val="num" w:pos="1440"/>
        </w:tabs>
        <w:ind w:left="1440" w:hanging="360"/>
      </w:pPr>
      <w:rPr>
        <w:rFonts w:ascii="Symbol" w:hAnsi="Symbol" w:cs="OpenSymbol"/>
        <w:color w:val="000000"/>
        <w:lang w:val="ru-RU"/>
      </w:rPr>
    </w:lvl>
    <w:lvl w:ilvl="3">
      <w:start w:val="1"/>
      <w:numFmt w:val="bullet"/>
      <w:lvlText w:val=""/>
      <w:lvlJc w:val="left"/>
      <w:pPr>
        <w:tabs>
          <w:tab w:val="num" w:pos="1800"/>
        </w:tabs>
        <w:ind w:left="1800" w:hanging="360"/>
      </w:pPr>
      <w:rPr>
        <w:rFonts w:ascii="Symbol" w:hAnsi="Symbol" w:cs="OpenSymbol"/>
        <w:color w:val="000000"/>
        <w:lang w:val="ru-RU"/>
      </w:rPr>
    </w:lvl>
    <w:lvl w:ilvl="4">
      <w:start w:val="1"/>
      <w:numFmt w:val="bullet"/>
      <w:lvlText w:val=""/>
      <w:lvlJc w:val="left"/>
      <w:pPr>
        <w:tabs>
          <w:tab w:val="num" w:pos="2160"/>
        </w:tabs>
        <w:ind w:left="2160" w:hanging="360"/>
      </w:pPr>
      <w:rPr>
        <w:rFonts w:ascii="Symbol" w:hAnsi="Symbol" w:cs="OpenSymbol"/>
        <w:color w:val="000000"/>
        <w:lang w:val="ru-RU"/>
      </w:rPr>
    </w:lvl>
    <w:lvl w:ilvl="5">
      <w:start w:val="1"/>
      <w:numFmt w:val="bullet"/>
      <w:lvlText w:val=""/>
      <w:lvlJc w:val="left"/>
      <w:pPr>
        <w:tabs>
          <w:tab w:val="num" w:pos="2520"/>
        </w:tabs>
        <w:ind w:left="2520" w:hanging="360"/>
      </w:pPr>
      <w:rPr>
        <w:rFonts w:ascii="Symbol" w:hAnsi="Symbol" w:cs="OpenSymbol"/>
        <w:color w:val="000000"/>
        <w:lang w:val="ru-RU"/>
      </w:rPr>
    </w:lvl>
    <w:lvl w:ilvl="6">
      <w:start w:val="1"/>
      <w:numFmt w:val="bullet"/>
      <w:lvlText w:val=""/>
      <w:lvlJc w:val="left"/>
      <w:pPr>
        <w:tabs>
          <w:tab w:val="num" w:pos="2880"/>
        </w:tabs>
        <w:ind w:left="2880" w:hanging="360"/>
      </w:pPr>
      <w:rPr>
        <w:rFonts w:ascii="Symbol" w:hAnsi="Symbol" w:cs="OpenSymbol"/>
        <w:color w:val="000000"/>
        <w:lang w:val="ru-RU"/>
      </w:rPr>
    </w:lvl>
    <w:lvl w:ilvl="7">
      <w:start w:val="1"/>
      <w:numFmt w:val="bullet"/>
      <w:lvlText w:val=""/>
      <w:lvlJc w:val="left"/>
      <w:pPr>
        <w:tabs>
          <w:tab w:val="num" w:pos="3240"/>
        </w:tabs>
        <w:ind w:left="3240" w:hanging="360"/>
      </w:pPr>
      <w:rPr>
        <w:rFonts w:ascii="Symbol" w:hAnsi="Symbol" w:cs="OpenSymbol"/>
        <w:color w:val="000000"/>
        <w:lang w:val="ru-RU"/>
      </w:rPr>
    </w:lvl>
    <w:lvl w:ilvl="8">
      <w:start w:val="1"/>
      <w:numFmt w:val="bullet"/>
      <w:lvlText w:val=""/>
      <w:lvlJc w:val="left"/>
      <w:pPr>
        <w:tabs>
          <w:tab w:val="num" w:pos="3600"/>
        </w:tabs>
        <w:ind w:left="3600" w:hanging="360"/>
      </w:pPr>
      <w:rPr>
        <w:rFonts w:ascii="Symbol" w:hAnsi="Symbol" w:cs="OpenSymbol"/>
        <w:color w:val="000000"/>
        <w:lang w:val="ru-RU"/>
      </w:rPr>
    </w:lvl>
  </w:abstractNum>
  <w:abstractNum w:abstractNumId="3" w15:restartNumberingAfterBreak="0">
    <w:nsid w:val="00000011"/>
    <w:multiLevelType w:val="multilevel"/>
    <w:tmpl w:val="A0C29D8A"/>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928"/>
        </w:tabs>
        <w:ind w:left="928" w:hanging="360"/>
      </w:pPr>
      <w:rPr>
        <w:rFonts w:ascii="Times New Roman" w:eastAsiaTheme="minorHAnsi"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49061CCA"/>
    <w:multiLevelType w:val="hybridMultilevel"/>
    <w:tmpl w:val="2DBAB506"/>
    <w:lvl w:ilvl="0" w:tplc="254AC9E2">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BE64DDF"/>
    <w:multiLevelType w:val="hybridMultilevel"/>
    <w:tmpl w:val="428A1570"/>
    <w:lvl w:ilvl="0" w:tplc="3BBABB48">
      <w:start w:val="1"/>
      <w:numFmt w:val="decimal"/>
      <w:lvlText w:val="%1."/>
      <w:lvlJc w:val="left"/>
      <w:pPr>
        <w:ind w:left="284"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8E0"/>
    <w:rsid w:val="00063286"/>
    <w:rsid w:val="001E7AA2"/>
    <w:rsid w:val="00207D1B"/>
    <w:rsid w:val="00222A6F"/>
    <w:rsid w:val="00261E80"/>
    <w:rsid w:val="002A1521"/>
    <w:rsid w:val="002C414C"/>
    <w:rsid w:val="002E20B4"/>
    <w:rsid w:val="00326D6B"/>
    <w:rsid w:val="003717D5"/>
    <w:rsid w:val="00375A6B"/>
    <w:rsid w:val="003A3EFA"/>
    <w:rsid w:val="00404EE9"/>
    <w:rsid w:val="00420A47"/>
    <w:rsid w:val="0051532F"/>
    <w:rsid w:val="00567B5F"/>
    <w:rsid w:val="006E18E0"/>
    <w:rsid w:val="00721381"/>
    <w:rsid w:val="007D302F"/>
    <w:rsid w:val="008337F8"/>
    <w:rsid w:val="00893D37"/>
    <w:rsid w:val="008D1435"/>
    <w:rsid w:val="00910F1D"/>
    <w:rsid w:val="009E064E"/>
    <w:rsid w:val="00A15E51"/>
    <w:rsid w:val="00B52527"/>
    <w:rsid w:val="00B666DB"/>
    <w:rsid w:val="00C42B1A"/>
    <w:rsid w:val="00C5273B"/>
    <w:rsid w:val="00CA72D9"/>
    <w:rsid w:val="00CC7EA9"/>
    <w:rsid w:val="00EA1FBB"/>
    <w:rsid w:val="00F60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62742"/>
  <w15:docId w15:val="{EB3C8BF7-1012-46A8-985B-DB90C53D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zh-CN"/>
    </w:rPr>
  </w:style>
  <w:style w:type="paragraph" w:styleId="1">
    <w:name w:val="heading 1"/>
    <w:basedOn w:val="a"/>
    <w:next w:val="a"/>
    <w:link w:val="10"/>
    <w:uiPriority w:val="9"/>
    <w:qFormat/>
    <w:pPr>
      <w:keepNext/>
      <w:keepLines/>
      <w:spacing w:before="480"/>
      <w:outlineLvl w:val="0"/>
    </w:pPr>
    <w:rPr>
      <w:rFonts w:ascii="Cambria" w:eastAsia="Times New Roman" w:hAnsi="Cambria"/>
      <w:b/>
      <w:bCs/>
      <w:color w:val="365F91"/>
      <w:sz w:val="28"/>
      <w:szCs w:val="28"/>
    </w:rPr>
  </w:style>
  <w:style w:type="paragraph" w:styleId="2">
    <w:name w:val="heading 2"/>
    <w:link w:val="20"/>
    <w:uiPriority w:val="9"/>
    <w:unhideWhenUsed/>
    <w:qFormat/>
    <w:pPr>
      <w:keepNext/>
      <w:keepLines/>
      <w:spacing w:before="360" w:after="200"/>
      <w:outlineLvl w:val="1"/>
    </w:pPr>
    <w:rPr>
      <w:rFonts w:ascii="Arial" w:eastAsia="Arial" w:hAnsi="Arial" w:cs="Arial"/>
      <w:sz w:val="34"/>
      <w:lang w:eastAsia="zh-CN"/>
    </w:rPr>
  </w:style>
  <w:style w:type="paragraph" w:styleId="3">
    <w:name w:val="heading 3"/>
    <w:basedOn w:val="a"/>
    <w:next w:val="a"/>
    <w:link w:val="30"/>
    <w:uiPriority w:val="9"/>
    <w:qFormat/>
    <w:pPr>
      <w:keepNext/>
      <w:keepLines/>
      <w:spacing w:before="200"/>
      <w:outlineLvl w:val="2"/>
    </w:pPr>
    <w:rPr>
      <w:rFonts w:ascii="Cambria" w:eastAsia="Times New Roman" w:hAnsi="Cambria"/>
      <w:b/>
      <w:bCs/>
      <w:color w:val="4F81BD"/>
    </w:rPr>
  </w:style>
  <w:style w:type="paragraph" w:styleId="4">
    <w:name w:val="heading 4"/>
    <w:link w:val="40"/>
    <w:uiPriority w:val="9"/>
    <w:unhideWhenUsed/>
    <w:qFormat/>
    <w:pPr>
      <w:keepNext/>
      <w:keepLines/>
      <w:spacing w:before="320" w:after="200"/>
      <w:outlineLvl w:val="3"/>
    </w:pPr>
    <w:rPr>
      <w:rFonts w:ascii="Arial" w:eastAsia="Arial" w:hAnsi="Arial" w:cs="Arial"/>
      <w:b/>
      <w:bCs/>
      <w:sz w:val="26"/>
      <w:szCs w:val="26"/>
      <w:lang w:eastAsia="zh-CN"/>
    </w:rPr>
  </w:style>
  <w:style w:type="paragraph" w:styleId="5">
    <w:name w:val="heading 5"/>
    <w:link w:val="50"/>
    <w:uiPriority w:val="9"/>
    <w:unhideWhenUsed/>
    <w:qFormat/>
    <w:pPr>
      <w:keepNext/>
      <w:keepLines/>
      <w:spacing w:before="320" w:after="200"/>
      <w:outlineLvl w:val="4"/>
    </w:pPr>
    <w:rPr>
      <w:rFonts w:ascii="Arial" w:eastAsia="Arial" w:hAnsi="Arial" w:cs="Arial"/>
      <w:b/>
      <w:bCs/>
      <w:sz w:val="24"/>
      <w:szCs w:val="24"/>
      <w:lang w:eastAsia="zh-CN"/>
    </w:rPr>
  </w:style>
  <w:style w:type="paragraph" w:styleId="6">
    <w:name w:val="heading 6"/>
    <w:link w:val="60"/>
    <w:uiPriority w:val="9"/>
    <w:unhideWhenUsed/>
    <w:qFormat/>
    <w:pPr>
      <w:keepNext/>
      <w:keepLines/>
      <w:spacing w:before="320" w:after="200"/>
      <w:outlineLvl w:val="5"/>
    </w:pPr>
    <w:rPr>
      <w:rFonts w:ascii="Arial" w:eastAsia="Arial" w:hAnsi="Arial" w:cs="Arial"/>
      <w:b/>
      <w:bCs/>
      <w:sz w:val="22"/>
      <w:szCs w:val="22"/>
      <w:lang w:eastAsia="zh-CN"/>
    </w:rPr>
  </w:style>
  <w:style w:type="paragraph" w:styleId="7">
    <w:name w:val="heading 7"/>
    <w:link w:val="70"/>
    <w:uiPriority w:val="9"/>
    <w:unhideWhenUsed/>
    <w:qFormat/>
    <w:pPr>
      <w:keepNext/>
      <w:keepLines/>
      <w:spacing w:before="320" w:after="200"/>
      <w:outlineLvl w:val="6"/>
    </w:pPr>
    <w:rPr>
      <w:rFonts w:ascii="Arial" w:eastAsia="Arial" w:hAnsi="Arial" w:cs="Arial"/>
      <w:b/>
      <w:bCs/>
      <w:i/>
      <w:iCs/>
      <w:sz w:val="22"/>
      <w:szCs w:val="22"/>
      <w:lang w:eastAsia="zh-CN"/>
    </w:rPr>
  </w:style>
  <w:style w:type="paragraph" w:styleId="8">
    <w:name w:val="heading 8"/>
    <w:link w:val="80"/>
    <w:uiPriority w:val="9"/>
    <w:unhideWhenUsed/>
    <w:qFormat/>
    <w:pPr>
      <w:keepNext/>
      <w:keepLines/>
      <w:spacing w:before="320" w:after="200"/>
      <w:outlineLvl w:val="7"/>
    </w:pPr>
    <w:rPr>
      <w:rFonts w:ascii="Arial" w:eastAsia="Arial" w:hAnsi="Arial" w:cs="Arial"/>
      <w:i/>
      <w:iCs/>
      <w:sz w:val="22"/>
      <w:szCs w:val="22"/>
      <w:lang w:eastAsia="zh-CN"/>
    </w:rPr>
  </w:style>
  <w:style w:type="paragraph" w:styleId="9">
    <w:name w:val="heading 9"/>
    <w:link w:val="90"/>
    <w:uiPriority w:val="9"/>
    <w:unhideWhenUsed/>
    <w:qFormat/>
    <w:pPr>
      <w:keepNext/>
      <w:keepLines/>
      <w:spacing w:before="320" w:after="200"/>
      <w:outlineLvl w:val="8"/>
    </w:pPr>
    <w:rPr>
      <w:rFonts w:ascii="Arial" w:eastAsia="Arial" w:hAnsi="Arial" w:cs="Arial"/>
      <w:i/>
      <w:iCs/>
      <w:sz w:val="21"/>
      <w:szCs w:val="21"/>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link w:val="a4"/>
    <w:uiPriority w:val="34"/>
    <w:qFormat/>
    <w:pPr>
      <w:spacing w:after="200" w:line="276" w:lineRule="auto"/>
      <w:ind w:left="720"/>
      <w:contextualSpacing/>
    </w:pPr>
    <w:rPr>
      <w:sz w:val="22"/>
      <w:szCs w:val="22"/>
      <w:lang w:eastAsia="en-US"/>
    </w:rPr>
  </w:style>
  <w:style w:type="paragraph" w:styleId="a5">
    <w:name w:val="No Spacing"/>
    <w:link w:val="a6"/>
    <w:rPr>
      <w:rFonts w:eastAsia="Times New Roman"/>
      <w:sz w:val="22"/>
      <w:szCs w:val="22"/>
    </w:rPr>
  </w:style>
  <w:style w:type="paragraph" w:styleId="a7">
    <w:name w:val="Title"/>
    <w:link w:val="11"/>
    <w:uiPriority w:val="10"/>
    <w:qFormat/>
    <w:pPr>
      <w:spacing w:before="300" w:after="200"/>
      <w:contextualSpacing/>
    </w:pPr>
    <w:rPr>
      <w:sz w:val="48"/>
      <w:szCs w:val="48"/>
      <w:lang w:eastAsia="zh-CN"/>
    </w:rPr>
  </w:style>
  <w:style w:type="character" w:customStyle="1" w:styleId="11">
    <w:name w:val="Заголовок Знак1"/>
    <w:link w:val="a7"/>
    <w:uiPriority w:val="10"/>
    <w:rPr>
      <w:sz w:val="48"/>
      <w:szCs w:val="48"/>
    </w:rPr>
  </w:style>
  <w:style w:type="paragraph" w:styleId="a8">
    <w:name w:val="Subtitle"/>
    <w:link w:val="a9"/>
    <w:uiPriority w:val="11"/>
    <w:qFormat/>
    <w:pPr>
      <w:spacing w:before="200" w:after="200"/>
    </w:pPr>
    <w:rPr>
      <w:sz w:val="24"/>
      <w:szCs w:val="24"/>
      <w:lang w:eastAsia="zh-CN"/>
    </w:rPr>
  </w:style>
  <w:style w:type="character" w:customStyle="1" w:styleId="a9">
    <w:name w:val="Подзаголовок Знак"/>
    <w:link w:val="a8"/>
    <w:uiPriority w:val="11"/>
    <w:rPr>
      <w:sz w:val="24"/>
      <w:szCs w:val="24"/>
    </w:rPr>
  </w:style>
  <w:style w:type="paragraph" w:styleId="21">
    <w:name w:val="Quote"/>
    <w:link w:val="22"/>
    <w:uiPriority w:val="29"/>
    <w:qFormat/>
    <w:pPr>
      <w:ind w:left="720" w:right="720"/>
    </w:pPr>
    <w:rPr>
      <w:i/>
      <w:lang w:eastAsia="zh-CN"/>
    </w:rPr>
  </w:style>
  <w:style w:type="character" w:customStyle="1" w:styleId="22">
    <w:name w:val="Цитата 2 Знак"/>
    <w:link w:val="21"/>
    <w:uiPriority w:val="29"/>
    <w:rPr>
      <w:i/>
    </w:rPr>
  </w:style>
  <w:style w:type="paragraph" w:styleId="aa">
    <w:name w:val="Intense Quote"/>
    <w:link w:val="ab"/>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lang w:eastAsia="zh-CN"/>
    </w:rPr>
  </w:style>
  <w:style w:type="character" w:customStyle="1" w:styleId="ab">
    <w:name w:val="Выделенная цитата Знак"/>
    <w:link w:val="aa"/>
    <w:uiPriority w:val="30"/>
    <w:rPr>
      <w:i/>
    </w:rPr>
  </w:style>
  <w:style w:type="paragraph" w:styleId="ac">
    <w:name w:val="header"/>
    <w:basedOn w:val="a"/>
    <w:link w:val="ad"/>
    <w:uiPriority w:val="99"/>
    <w:pPr>
      <w:tabs>
        <w:tab w:val="center" w:pos="4677"/>
        <w:tab w:val="right" w:pos="9355"/>
      </w:tabs>
    </w:pPr>
  </w:style>
  <w:style w:type="character" w:customStyle="1" w:styleId="HeaderChar">
    <w:name w:val="Header Char"/>
    <w:uiPriority w:val="99"/>
  </w:style>
  <w:style w:type="paragraph" w:styleId="ae">
    <w:name w:val="footer"/>
    <w:basedOn w:val="a"/>
    <w:link w:val="af"/>
    <w:uiPriority w:val="99"/>
    <w:pPr>
      <w:tabs>
        <w:tab w:val="center" w:pos="4677"/>
        <w:tab w:val="right" w:pos="9355"/>
      </w:tabs>
    </w:pPr>
    <w:rPr>
      <w:sz w:val="22"/>
      <w:szCs w:val="22"/>
      <w:lang w:eastAsia="en-US"/>
    </w:rPr>
  </w:style>
  <w:style w:type="character" w:customStyle="1" w:styleId="FooterChar">
    <w:name w:val="Footer Char"/>
    <w:uiPriority w:val="99"/>
  </w:style>
  <w:style w:type="paragraph" w:styleId="af0">
    <w:name w:val="caption"/>
    <w:basedOn w:val="a"/>
    <w:next w:val="a"/>
    <w:uiPriority w:val="35"/>
    <w:qFormat/>
    <w:pPr>
      <w:spacing w:after="200"/>
    </w:pPr>
    <w:rPr>
      <w:i/>
      <w:iCs/>
      <w:color w:val="1F497D"/>
      <w:sz w:val="18"/>
      <w:szCs w:val="18"/>
    </w:rPr>
  </w:style>
  <w:style w:type="character" w:customStyle="1" w:styleId="CaptionChar">
    <w:name w:val="Caption Char"/>
    <w:uiPriority w:val="99"/>
  </w:style>
  <w:style w:type="table" w:styleId="af1">
    <w:name w:val="Table Grid"/>
    <w:basedOn w:val="a1"/>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DE9D8"/>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FFFFF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FFFFFF"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FFFFFF"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FFFFFF"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FFFFFF"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FFFFFF"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FFFFF" w:fill="FAC090"/>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
    <w:link w:val="af4"/>
    <w:uiPriority w:val="99"/>
    <w:rPr>
      <w:lang w:eastAsia="en-US"/>
    </w:rPr>
  </w:style>
  <w:style w:type="character" w:customStyle="1" w:styleId="FootnoteTextChar">
    <w:name w:val="Footnote Text Char"/>
    <w:uiPriority w:val="99"/>
    <w:rPr>
      <w:sz w:val="18"/>
    </w:rPr>
  </w:style>
  <w:style w:type="character" w:styleId="af5">
    <w:name w:val="footnote reference"/>
    <w:uiPriority w:val="99"/>
    <w:semiHidden/>
    <w:rPr>
      <w:vertAlign w:val="superscript"/>
    </w:rPr>
  </w:style>
  <w:style w:type="paragraph" w:styleId="af6">
    <w:name w:val="endnote text"/>
    <w:link w:val="af7"/>
    <w:uiPriority w:val="99"/>
    <w:semiHidden/>
    <w:unhideWhenUsed/>
    <w:rPr>
      <w:lang w:eastAsia="zh-CN"/>
    </w:rPr>
  </w:style>
  <w:style w:type="character" w:customStyle="1" w:styleId="af7">
    <w:name w:val="Текст концевой сноски Знак"/>
    <w:link w:val="af6"/>
    <w:uiPriority w:val="99"/>
    <w:rPr>
      <w:sz w:val="20"/>
    </w:rPr>
  </w:style>
  <w:style w:type="character" w:styleId="af8">
    <w:name w:val="endnote reference"/>
    <w:uiPriority w:val="99"/>
    <w:semiHidden/>
    <w:unhideWhenUsed/>
    <w:rPr>
      <w:vertAlign w:val="superscript"/>
    </w:rPr>
  </w:style>
  <w:style w:type="paragraph" w:styleId="12">
    <w:name w:val="toc 1"/>
    <w:uiPriority w:val="39"/>
    <w:unhideWhenUsed/>
    <w:pPr>
      <w:spacing w:after="57"/>
    </w:pPr>
    <w:rPr>
      <w:lang w:eastAsia="zh-CN"/>
    </w:rPr>
  </w:style>
  <w:style w:type="paragraph" w:styleId="23">
    <w:name w:val="toc 2"/>
    <w:uiPriority w:val="39"/>
    <w:unhideWhenUsed/>
    <w:pPr>
      <w:spacing w:after="57"/>
      <w:ind w:left="283"/>
    </w:pPr>
    <w:rPr>
      <w:lang w:eastAsia="zh-CN"/>
    </w:rPr>
  </w:style>
  <w:style w:type="paragraph" w:styleId="32">
    <w:name w:val="toc 3"/>
    <w:uiPriority w:val="39"/>
    <w:unhideWhenUsed/>
    <w:pPr>
      <w:spacing w:after="57"/>
      <w:ind w:left="567"/>
    </w:pPr>
    <w:rPr>
      <w:lang w:eastAsia="zh-CN"/>
    </w:rPr>
  </w:style>
  <w:style w:type="paragraph" w:styleId="42">
    <w:name w:val="toc 4"/>
    <w:uiPriority w:val="39"/>
    <w:unhideWhenUsed/>
    <w:pPr>
      <w:spacing w:after="57"/>
      <w:ind w:left="850"/>
    </w:pPr>
    <w:rPr>
      <w:lang w:eastAsia="zh-CN"/>
    </w:rPr>
  </w:style>
  <w:style w:type="paragraph" w:styleId="52">
    <w:name w:val="toc 5"/>
    <w:uiPriority w:val="39"/>
    <w:unhideWhenUsed/>
    <w:pPr>
      <w:spacing w:after="57"/>
      <w:ind w:left="1134"/>
    </w:pPr>
    <w:rPr>
      <w:lang w:eastAsia="zh-CN"/>
    </w:rPr>
  </w:style>
  <w:style w:type="paragraph" w:styleId="61">
    <w:name w:val="toc 6"/>
    <w:uiPriority w:val="39"/>
    <w:unhideWhenUsed/>
    <w:pPr>
      <w:spacing w:after="57"/>
      <w:ind w:left="1417"/>
    </w:pPr>
    <w:rPr>
      <w:lang w:eastAsia="zh-CN"/>
    </w:rPr>
  </w:style>
  <w:style w:type="paragraph" w:styleId="71">
    <w:name w:val="toc 7"/>
    <w:uiPriority w:val="39"/>
    <w:unhideWhenUsed/>
    <w:pPr>
      <w:spacing w:after="57"/>
      <w:ind w:left="1701"/>
    </w:pPr>
    <w:rPr>
      <w:lang w:eastAsia="zh-CN"/>
    </w:rPr>
  </w:style>
  <w:style w:type="paragraph" w:styleId="81">
    <w:name w:val="toc 8"/>
    <w:uiPriority w:val="39"/>
    <w:unhideWhenUsed/>
    <w:pPr>
      <w:spacing w:after="57"/>
      <w:ind w:left="1984"/>
    </w:pPr>
    <w:rPr>
      <w:lang w:eastAsia="zh-CN"/>
    </w:rPr>
  </w:style>
  <w:style w:type="paragraph" w:styleId="91">
    <w:name w:val="toc 9"/>
    <w:uiPriority w:val="39"/>
    <w:unhideWhenUsed/>
    <w:pPr>
      <w:spacing w:after="57"/>
      <w:ind w:left="2268"/>
    </w:pPr>
    <w:rPr>
      <w:lang w:eastAsia="zh-CN"/>
    </w:rPr>
  </w:style>
  <w:style w:type="paragraph" w:styleId="af9">
    <w:name w:val="TOC Heading"/>
    <w:uiPriority w:val="39"/>
    <w:unhideWhenUsed/>
    <w:rPr>
      <w:lang w:eastAsia="zh-CN"/>
    </w:rPr>
  </w:style>
  <w:style w:type="paragraph" w:styleId="afa">
    <w:name w:val="table of figures"/>
    <w:uiPriority w:val="99"/>
    <w:unhideWhenUsed/>
    <w:rPr>
      <w:lang w:eastAsia="zh-CN"/>
    </w:rPr>
  </w:style>
  <w:style w:type="character" w:customStyle="1" w:styleId="10">
    <w:name w:val="Заголовок 1 Знак"/>
    <w:link w:val="1"/>
    <w:uiPriority w:val="9"/>
    <w:rPr>
      <w:rFonts w:ascii="Cambria" w:eastAsia="Times New Roman" w:hAnsi="Cambria"/>
      <w:b/>
      <w:bCs/>
      <w:color w:val="365F91"/>
      <w:sz w:val="28"/>
      <w:szCs w:val="28"/>
      <w:lang w:eastAsia="ru-RU"/>
    </w:rPr>
  </w:style>
  <w:style w:type="character" w:customStyle="1" w:styleId="30">
    <w:name w:val="Заголовок 3 Знак"/>
    <w:link w:val="3"/>
    <w:uiPriority w:val="9"/>
    <w:rPr>
      <w:rFonts w:ascii="Cambria" w:eastAsia="Times New Roman" w:hAnsi="Cambria"/>
      <w:b/>
      <w:bCs/>
      <w:color w:val="4F81BD"/>
      <w:sz w:val="24"/>
      <w:szCs w:val="24"/>
      <w:lang w:eastAsia="ru-RU"/>
    </w:rPr>
  </w:style>
  <w:style w:type="character" w:customStyle="1" w:styleId="af4">
    <w:name w:val="Текст сноски Знак"/>
    <w:link w:val="af3"/>
    <w:uiPriority w:val="99"/>
    <w:rPr>
      <w:rFonts w:ascii="Calibri" w:eastAsia="Calibri" w:hAnsi="Calibri"/>
      <w:sz w:val="20"/>
      <w:szCs w:val="20"/>
    </w:rPr>
  </w:style>
  <w:style w:type="paragraph" w:customStyle="1" w:styleId="13">
    <w:name w:val="Заголовок1"/>
    <w:basedOn w:val="a"/>
    <w:next w:val="a"/>
    <w:link w:val="afb"/>
    <w:pPr>
      <w:pBdr>
        <w:bottom w:val="single" w:sz="8" w:space="4" w:color="4F81BD"/>
      </w:pBdr>
      <w:spacing w:after="300"/>
      <w:contextualSpacing/>
    </w:pPr>
    <w:rPr>
      <w:rFonts w:ascii="Cambria" w:eastAsia="PMingLiU" w:hAnsi="Cambria"/>
      <w:color w:val="17365D"/>
      <w:spacing w:val="5"/>
      <w:sz w:val="52"/>
      <w:szCs w:val="52"/>
      <w:lang w:eastAsia="en-US"/>
    </w:rPr>
  </w:style>
  <w:style w:type="character" w:customStyle="1" w:styleId="afb">
    <w:name w:val="Заголовок Знак"/>
    <w:link w:val="13"/>
    <w:uiPriority w:val="10"/>
    <w:rPr>
      <w:rFonts w:ascii="Cambria" w:eastAsia="PMingLiU" w:hAnsi="Cambria"/>
      <w:color w:val="17365D"/>
      <w:spacing w:val="5"/>
      <w:sz w:val="52"/>
      <w:szCs w:val="52"/>
    </w:rPr>
  </w:style>
  <w:style w:type="character" w:customStyle="1" w:styleId="af">
    <w:name w:val="Нижний колонтитул Знак"/>
    <w:link w:val="ae"/>
    <w:uiPriority w:val="99"/>
    <w:rPr>
      <w:rFonts w:ascii="Calibri" w:eastAsia="Calibri" w:hAnsi="Calibri"/>
    </w:rPr>
  </w:style>
  <w:style w:type="paragraph" w:styleId="afc">
    <w:name w:val="Balloon Text"/>
    <w:basedOn w:val="a"/>
    <w:link w:val="afd"/>
    <w:uiPriority w:val="99"/>
    <w:semiHidden/>
    <w:rPr>
      <w:rFonts w:ascii="Tahoma" w:hAnsi="Tahoma"/>
      <w:sz w:val="16"/>
      <w:szCs w:val="16"/>
    </w:rPr>
  </w:style>
  <w:style w:type="character" w:customStyle="1" w:styleId="afd">
    <w:name w:val="Текст выноски Знак"/>
    <w:link w:val="afc"/>
    <w:uiPriority w:val="99"/>
    <w:semiHidden/>
    <w:rPr>
      <w:rFonts w:ascii="Tahoma" w:hAnsi="Tahoma"/>
      <w:sz w:val="16"/>
      <w:szCs w:val="16"/>
      <w:lang w:eastAsia="ru-RU"/>
    </w:rPr>
  </w:style>
  <w:style w:type="character" w:customStyle="1" w:styleId="ad">
    <w:name w:val="Верхний колонтитул Знак"/>
    <w:link w:val="ac"/>
    <w:uiPriority w:val="99"/>
    <w:rPr>
      <w:rFonts w:ascii="Times New Roman" w:hAnsi="Times New Roman"/>
      <w:sz w:val="24"/>
      <w:szCs w:val="24"/>
      <w:lang w:eastAsia="ru-RU"/>
    </w:rPr>
  </w:style>
  <w:style w:type="character" w:styleId="afe">
    <w:name w:val="annotation reference"/>
    <w:uiPriority w:val="99"/>
    <w:semiHidden/>
    <w:rPr>
      <w:sz w:val="16"/>
      <w:szCs w:val="16"/>
    </w:rPr>
  </w:style>
  <w:style w:type="paragraph" w:styleId="aff">
    <w:name w:val="annotation text"/>
    <w:basedOn w:val="a"/>
    <w:link w:val="aff0"/>
    <w:uiPriority w:val="99"/>
    <w:semiHidden/>
  </w:style>
  <w:style w:type="character" w:customStyle="1" w:styleId="aff0">
    <w:name w:val="Текст примечания Знак"/>
    <w:link w:val="aff"/>
    <w:uiPriority w:val="99"/>
    <w:semiHidden/>
    <w:rPr>
      <w:rFonts w:ascii="Times New Roman" w:hAnsi="Times New Roman"/>
      <w:sz w:val="20"/>
      <w:szCs w:val="20"/>
      <w:lang w:eastAsia="ru-RU"/>
    </w:rPr>
  </w:style>
  <w:style w:type="paragraph" w:styleId="aff1">
    <w:name w:val="annotation subject"/>
    <w:basedOn w:val="aff"/>
    <w:next w:val="aff"/>
    <w:link w:val="aff2"/>
    <w:uiPriority w:val="99"/>
    <w:semiHidden/>
    <w:rPr>
      <w:b/>
      <w:bCs/>
    </w:rPr>
  </w:style>
  <w:style w:type="character" w:customStyle="1" w:styleId="aff2">
    <w:name w:val="Тема примечания Знак"/>
    <w:link w:val="aff1"/>
    <w:uiPriority w:val="99"/>
    <w:semiHidden/>
    <w:rPr>
      <w:rFonts w:ascii="Times New Roman" w:hAnsi="Times New Roman"/>
      <w:b/>
      <w:bCs/>
      <w:sz w:val="20"/>
      <w:szCs w:val="20"/>
      <w:lang w:eastAsia="ru-RU"/>
    </w:rPr>
  </w:style>
  <w:style w:type="character" w:styleId="aff3">
    <w:name w:val="Strong"/>
    <w:uiPriority w:val="22"/>
    <w:qFormat/>
    <w:rPr>
      <w:b/>
      <w:bCs/>
    </w:rPr>
  </w:style>
  <w:style w:type="paragraph" w:styleId="aff4">
    <w:name w:val="Revision"/>
    <w:hidden/>
    <w:uiPriority w:val="99"/>
    <w:semiHidden/>
    <w:rPr>
      <w:rFonts w:ascii="Times New Roman" w:hAnsi="Times New Roman"/>
      <w:sz w:val="24"/>
      <w:szCs w:val="24"/>
    </w:rPr>
  </w:style>
  <w:style w:type="paragraph" w:customStyle="1" w:styleId="s1">
    <w:name w:val="s_1"/>
    <w:basedOn w:val="a"/>
    <w:pPr>
      <w:spacing w:before="100" w:beforeAutospacing="1" w:after="100" w:afterAutospacing="1"/>
    </w:pPr>
    <w:rPr>
      <w:rFonts w:eastAsia="Times New Roman"/>
    </w:rPr>
  </w:style>
  <w:style w:type="table" w:customStyle="1" w:styleId="14">
    <w:name w:val="Сетка таблицы1"/>
    <w:basedOn w:val="a1"/>
    <w:next w:val="af1"/>
    <w:tblPr/>
  </w:style>
  <w:style w:type="character" w:customStyle="1" w:styleId="a4">
    <w:name w:val="Абзац списка Знак"/>
    <w:link w:val="a3"/>
    <w:rPr>
      <w:sz w:val="22"/>
      <w:szCs w:val="22"/>
      <w:lang w:eastAsia="en-US"/>
    </w:rPr>
  </w:style>
  <w:style w:type="character" w:customStyle="1" w:styleId="a6">
    <w:name w:val="Без интервала Знак"/>
    <w:link w:val="a5"/>
    <w:rPr>
      <w:rFonts w:eastAsia="Times New Roman"/>
      <w:sz w:val="22"/>
      <w:szCs w:val="22"/>
    </w:rPr>
  </w:style>
  <w:style w:type="paragraph" w:customStyle="1" w:styleId="UserStyle13">
    <w:name w:val="UserStyle_13"/>
    <w:basedOn w:val="a"/>
    <w:next w:val="aff5"/>
    <w:link w:val="aff6"/>
    <w:pPr>
      <w:spacing w:before="100" w:beforeAutospacing="1" w:after="100" w:afterAutospacing="1"/>
    </w:pPr>
    <w:rPr>
      <w:rFonts w:eastAsia="Times New Roman"/>
    </w:rPr>
  </w:style>
  <w:style w:type="character" w:customStyle="1" w:styleId="aff6">
    <w:name w:val="Обычный (веб) Знак"/>
    <w:link w:val="UserStyle13"/>
    <w:rPr>
      <w:rFonts w:ascii="Times New Roman" w:eastAsia="Times New Roman" w:hAnsi="Times New Roman"/>
      <w:sz w:val="24"/>
      <w:szCs w:val="24"/>
      <w:lang w:eastAsia="ru-RU"/>
    </w:rPr>
  </w:style>
  <w:style w:type="paragraph" w:customStyle="1" w:styleId="aff5">
    <w:name w:val="Обычный (Интернет)"/>
    <w:basedOn w:val="a"/>
    <w:semiHidden/>
    <w:pPr>
      <w:spacing w:after="160" w:line="259" w:lineRule="auto"/>
    </w:pPr>
    <w:rPr>
      <w:lang w:eastAsia="en-US"/>
    </w:rPr>
  </w:style>
  <w:style w:type="numbering" w:customStyle="1" w:styleId="15">
    <w:name w:val="Нет списка1"/>
    <w:next w:val="a2"/>
    <w:uiPriority w:val="99"/>
    <w:semiHidden/>
    <w:unhideWhenUsed/>
    <w:rsid w:val="00420A47"/>
  </w:style>
  <w:style w:type="table" w:customStyle="1" w:styleId="24">
    <w:name w:val="Сетка таблицы2"/>
    <w:basedOn w:val="a1"/>
    <w:next w:val="af1"/>
    <w:uiPriority w:val="99"/>
    <w:rsid w:val="00420A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f1"/>
    <w:uiPriority w:val="99"/>
    <w:rsid w:val="00420A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0">
    <w:name w:val="Основной текст с отступом 31"/>
    <w:basedOn w:val="a"/>
    <w:rsid w:val="00420A47"/>
    <w:pPr>
      <w:widowControl w:val="0"/>
      <w:suppressAutoHyphens/>
      <w:ind w:firstLine="567"/>
    </w:pPr>
    <w:rPr>
      <w:rFonts w:ascii="Times New Roman" w:eastAsia="Times New Roman" w:hAnsi="Times New Roman"/>
      <w:kern w:val="1"/>
      <w:sz w:val="24"/>
      <w:szCs w:val="24"/>
      <w:lang w:val="de-DE" w:eastAsia="ar-SA"/>
    </w:rPr>
  </w:style>
  <w:style w:type="paragraph" w:customStyle="1" w:styleId="16">
    <w:name w:val="Абзац списка1"/>
    <w:basedOn w:val="a"/>
    <w:rsid w:val="00420A47"/>
    <w:pPr>
      <w:widowControl w:val="0"/>
      <w:suppressAutoHyphens/>
      <w:spacing w:after="200" w:line="276" w:lineRule="auto"/>
      <w:ind w:left="720"/>
    </w:pPr>
    <w:rPr>
      <w:rFonts w:eastAsia="Times New Roman" w:cs="Calibri"/>
      <w:kern w:val="1"/>
      <w:sz w:val="22"/>
      <w:szCs w:val="22"/>
      <w:lang w:val="de-DE" w:eastAsia="ar-SA"/>
    </w:rPr>
  </w:style>
  <w:style w:type="paragraph" w:customStyle="1" w:styleId="c3">
    <w:name w:val="c3"/>
    <w:basedOn w:val="a"/>
    <w:rsid w:val="00420A47"/>
    <w:pPr>
      <w:spacing w:before="100" w:beforeAutospacing="1" w:after="100" w:afterAutospacing="1"/>
    </w:pPr>
    <w:rPr>
      <w:rFonts w:ascii="Times New Roman" w:eastAsia="Times New Roman" w:hAnsi="Times New Roman"/>
      <w:sz w:val="24"/>
      <w:szCs w:val="24"/>
      <w:lang w:eastAsia="ru-RU"/>
    </w:rPr>
  </w:style>
  <w:style w:type="character" w:customStyle="1" w:styleId="c5">
    <w:name w:val="c5"/>
    <w:basedOn w:val="a0"/>
    <w:rsid w:val="00420A47"/>
  </w:style>
  <w:style w:type="paragraph" w:customStyle="1" w:styleId="c29">
    <w:name w:val="c29"/>
    <w:basedOn w:val="a"/>
    <w:rsid w:val="00420A47"/>
    <w:pPr>
      <w:spacing w:before="100" w:beforeAutospacing="1" w:after="100" w:afterAutospacing="1"/>
    </w:pPr>
    <w:rPr>
      <w:rFonts w:ascii="Times New Roman" w:eastAsia="Times New Roman" w:hAnsi="Times New Roman"/>
      <w:sz w:val="24"/>
      <w:szCs w:val="24"/>
      <w:lang w:eastAsia="ru-RU"/>
    </w:rPr>
  </w:style>
  <w:style w:type="paragraph" w:customStyle="1" w:styleId="c0">
    <w:name w:val="c0"/>
    <w:basedOn w:val="a"/>
    <w:rsid w:val="00420A47"/>
    <w:pPr>
      <w:spacing w:before="100" w:beforeAutospacing="1" w:after="100" w:afterAutospacing="1"/>
    </w:pPr>
    <w:rPr>
      <w:rFonts w:ascii="Times New Roman" w:eastAsia="Times New Roman" w:hAnsi="Times New Roman"/>
      <w:sz w:val="24"/>
      <w:szCs w:val="24"/>
      <w:lang w:eastAsia="ru-RU"/>
    </w:rPr>
  </w:style>
  <w:style w:type="character" w:customStyle="1" w:styleId="c11">
    <w:name w:val="c11"/>
    <w:basedOn w:val="a0"/>
    <w:rsid w:val="00420A47"/>
  </w:style>
  <w:style w:type="character" w:customStyle="1" w:styleId="c2">
    <w:name w:val="c2"/>
    <w:basedOn w:val="a0"/>
    <w:rsid w:val="00420A47"/>
  </w:style>
  <w:style w:type="character" w:customStyle="1" w:styleId="c28">
    <w:name w:val="c28"/>
    <w:basedOn w:val="a0"/>
    <w:rsid w:val="00420A47"/>
  </w:style>
  <w:style w:type="character" w:customStyle="1" w:styleId="c27">
    <w:name w:val="c27"/>
    <w:basedOn w:val="a0"/>
    <w:rsid w:val="00420A47"/>
  </w:style>
  <w:style w:type="character" w:customStyle="1" w:styleId="c7">
    <w:name w:val="c7"/>
    <w:basedOn w:val="a0"/>
    <w:rsid w:val="00420A47"/>
  </w:style>
  <w:style w:type="character" w:customStyle="1" w:styleId="c25">
    <w:name w:val="c25"/>
    <w:basedOn w:val="a0"/>
    <w:rsid w:val="00420A47"/>
  </w:style>
  <w:style w:type="paragraph" w:styleId="aff7">
    <w:name w:val="Normal (Web)"/>
    <w:basedOn w:val="a"/>
    <w:uiPriority w:val="99"/>
    <w:unhideWhenUsed/>
    <w:rsid w:val="00420A47"/>
    <w:pPr>
      <w:spacing w:before="100" w:beforeAutospacing="1" w:after="100" w:afterAutospacing="1"/>
    </w:pPr>
    <w:rPr>
      <w:rFonts w:ascii="Times New Roman" w:eastAsia="Times New Roman" w:hAnsi="Times New Roman"/>
      <w:sz w:val="24"/>
      <w:szCs w:val="24"/>
      <w:lang w:eastAsia="ru-RU"/>
    </w:rPr>
  </w:style>
  <w:style w:type="paragraph" w:styleId="aff8">
    <w:name w:val="Body Text"/>
    <w:basedOn w:val="a"/>
    <w:link w:val="aff9"/>
    <w:rsid w:val="00420A47"/>
    <w:pPr>
      <w:widowControl w:val="0"/>
      <w:suppressAutoHyphens/>
      <w:spacing w:after="120"/>
    </w:pPr>
    <w:rPr>
      <w:rFonts w:ascii="Times New Roman" w:eastAsia="Times New Roman" w:hAnsi="Times New Roman"/>
      <w:kern w:val="1"/>
      <w:sz w:val="24"/>
      <w:szCs w:val="24"/>
      <w:lang w:val="de-DE" w:eastAsia="ar-SA"/>
    </w:rPr>
  </w:style>
  <w:style w:type="character" w:customStyle="1" w:styleId="aff9">
    <w:name w:val="Основной текст Знак"/>
    <w:basedOn w:val="a0"/>
    <w:link w:val="aff8"/>
    <w:rsid w:val="00420A47"/>
    <w:rPr>
      <w:rFonts w:ascii="Times New Roman" w:eastAsia="Times New Roman" w:hAnsi="Times New Roman"/>
      <w:kern w:val="1"/>
      <w:sz w:val="24"/>
      <w:szCs w:val="24"/>
      <w:lang w:val="de-DE" w:eastAsia="ar-SA"/>
    </w:rPr>
  </w:style>
  <w:style w:type="character" w:customStyle="1" w:styleId="c1">
    <w:name w:val="c1"/>
    <w:basedOn w:val="a0"/>
    <w:rsid w:val="00420A47"/>
  </w:style>
  <w:style w:type="paragraph" w:customStyle="1" w:styleId="Default">
    <w:name w:val="Default"/>
    <w:rsid w:val="00420A47"/>
    <w:pPr>
      <w:suppressAutoHyphens/>
      <w:autoSpaceDE w:val="0"/>
    </w:pPr>
    <w:rPr>
      <w:rFonts w:cs="Calibri"/>
      <w:color w:val="000000"/>
      <w:sz w:val="24"/>
      <w:szCs w:val="24"/>
      <w:lang w:eastAsia="ar-SA"/>
    </w:rPr>
  </w:style>
  <w:style w:type="character" w:styleId="affa">
    <w:name w:val="Emphasis"/>
    <w:basedOn w:val="a0"/>
    <w:uiPriority w:val="20"/>
    <w:qFormat/>
    <w:rsid w:val="00420A4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4</Pages>
  <Words>1969</Words>
  <Characters>11229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RIZ</dc:creator>
  <cp:lastModifiedBy>Обухова Ольга Михайловна</cp:lastModifiedBy>
  <cp:revision>17</cp:revision>
  <cp:lastPrinted>2023-08-14T10:31:00Z</cp:lastPrinted>
  <dcterms:created xsi:type="dcterms:W3CDTF">2023-08-14T08:42:00Z</dcterms:created>
  <dcterms:modified xsi:type="dcterms:W3CDTF">2023-08-28T11:29:00Z</dcterms:modified>
</cp:coreProperties>
</file>